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E370" w14:textId="327C4074" w:rsidR="00176ED7" w:rsidRPr="00176ED7" w:rsidRDefault="00176ED7" w:rsidP="00176ED7">
      <w:pPr>
        <w:tabs>
          <w:tab w:val="left" w:pos="1584"/>
          <w:tab w:val="left" w:pos="3729"/>
        </w:tabs>
        <w:rPr>
          <w:rFonts w:ascii="Century Gothic" w:hAnsi="Century Gothic"/>
          <w:b/>
          <w:sz w:val="56"/>
        </w:rPr>
      </w:pPr>
    </w:p>
    <w:p w14:paraId="6F11F833" w14:textId="00380DA5" w:rsidR="0050246F" w:rsidRPr="00176ED7" w:rsidRDefault="00B545C6" w:rsidP="0050246F">
      <w:pPr>
        <w:tabs>
          <w:tab w:val="left" w:pos="1584"/>
          <w:tab w:val="left" w:pos="3729"/>
        </w:tabs>
        <w:jc w:val="center"/>
        <w:rPr>
          <w:rFonts w:ascii="Century Gothic" w:hAnsi="Century Gothic"/>
          <w:b/>
          <w:sz w:val="96"/>
        </w:rPr>
      </w:pPr>
      <w:r>
        <w:rPr>
          <w:rFonts w:ascii="Century Gothic" w:hAnsi="Century Gothic"/>
          <w:b/>
          <w:sz w:val="96"/>
        </w:rPr>
        <w:t>MATHS</w:t>
      </w:r>
    </w:p>
    <w:p w14:paraId="49D4D844" w14:textId="77777777" w:rsidR="0050246F" w:rsidRDefault="0050246F" w:rsidP="0050246F">
      <w:pPr>
        <w:tabs>
          <w:tab w:val="left" w:pos="1584"/>
          <w:tab w:val="left" w:pos="3729"/>
        </w:tabs>
        <w:jc w:val="center"/>
        <w:rPr>
          <w:rFonts w:ascii="Century Gothic" w:hAnsi="Century Gothic"/>
          <w:b/>
          <w:sz w:val="52"/>
        </w:rPr>
      </w:pPr>
    </w:p>
    <w:p w14:paraId="1F6BAE59" w14:textId="20404655" w:rsidR="0050246F" w:rsidRDefault="00176ED7" w:rsidP="0050246F">
      <w:pPr>
        <w:tabs>
          <w:tab w:val="left" w:pos="1584"/>
          <w:tab w:val="left" w:pos="3729"/>
        </w:tabs>
        <w:jc w:val="center"/>
        <w:rPr>
          <w:rFonts w:ascii="Century Gothic" w:hAnsi="Century Gothic"/>
          <w:b/>
          <w:sz w:val="28"/>
        </w:rPr>
      </w:pPr>
      <w:r>
        <w:rPr>
          <w:rFonts w:ascii="Century Gothic" w:hAnsi="Century Gothic"/>
          <w:b/>
          <w:sz w:val="28"/>
        </w:rPr>
        <w:t>a</w:t>
      </w:r>
      <w:r w:rsidR="0050246F" w:rsidRPr="00FA38B7">
        <w:rPr>
          <w:rFonts w:ascii="Century Gothic" w:hAnsi="Century Gothic"/>
          <w:b/>
          <w:sz w:val="28"/>
        </w:rPr>
        <w:t>t</w:t>
      </w:r>
    </w:p>
    <w:p w14:paraId="24003422" w14:textId="77777777" w:rsidR="0050246F" w:rsidRPr="00FA38B7" w:rsidRDefault="0050246F" w:rsidP="0050246F">
      <w:pPr>
        <w:tabs>
          <w:tab w:val="left" w:pos="1584"/>
          <w:tab w:val="left" w:pos="3729"/>
        </w:tabs>
        <w:jc w:val="center"/>
        <w:rPr>
          <w:rFonts w:ascii="Century Gothic" w:hAnsi="Century Gothic"/>
          <w:b/>
          <w:sz w:val="28"/>
        </w:rPr>
      </w:pPr>
    </w:p>
    <w:p w14:paraId="010C3C84" w14:textId="77777777" w:rsidR="0050246F" w:rsidRDefault="0050246F" w:rsidP="0050246F">
      <w:pPr>
        <w:tabs>
          <w:tab w:val="left" w:pos="1584"/>
          <w:tab w:val="left" w:pos="3729"/>
        </w:tabs>
        <w:jc w:val="center"/>
        <w:rPr>
          <w:rFonts w:ascii="Century Gothic" w:hAnsi="Century Gothic"/>
          <w:b/>
          <w:sz w:val="44"/>
        </w:rPr>
      </w:pPr>
      <w:r>
        <w:rPr>
          <w:rFonts w:ascii="Century Gothic" w:hAnsi="Century Gothic"/>
          <w:b/>
          <w:sz w:val="44"/>
        </w:rPr>
        <w:t>ALL SAINTS CE PRIMARY SCHOOL</w:t>
      </w:r>
    </w:p>
    <w:p w14:paraId="2984EC63" w14:textId="77777777" w:rsidR="0050246F" w:rsidRDefault="0050246F" w:rsidP="0050246F">
      <w:pPr>
        <w:rPr>
          <w:rFonts w:ascii="Century Gothic" w:hAnsi="Century Gothic"/>
          <w:b/>
          <w:sz w:val="36"/>
        </w:rPr>
      </w:pPr>
    </w:p>
    <w:p w14:paraId="3B208208" w14:textId="11EBE1F7" w:rsidR="001C613E" w:rsidRDefault="001C613E" w:rsidP="0050246F">
      <w:pPr>
        <w:jc w:val="center"/>
        <w:rPr>
          <w:rFonts w:ascii="Century Gothic" w:hAnsi="Century Gothic"/>
          <w:b/>
          <w:sz w:val="36"/>
        </w:rPr>
      </w:pPr>
      <w:r>
        <w:rPr>
          <w:rFonts w:ascii="Century Gothic" w:hAnsi="Century Gothic"/>
          <w:b/>
          <w:sz w:val="36"/>
        </w:rPr>
        <w:t xml:space="preserve">Sarah Honey </w:t>
      </w:r>
      <w:r w:rsidR="00B545C6">
        <w:rPr>
          <w:rFonts w:ascii="Century Gothic" w:hAnsi="Century Gothic"/>
          <w:b/>
          <w:sz w:val="36"/>
        </w:rPr>
        <w:t>and Holly Cromack</w:t>
      </w:r>
    </w:p>
    <w:p w14:paraId="5D46CC9B" w14:textId="7C7B2BC9" w:rsidR="0050246F" w:rsidRDefault="00F618E7" w:rsidP="0050246F">
      <w:pPr>
        <w:jc w:val="center"/>
        <w:rPr>
          <w:rFonts w:ascii="Century Gothic" w:hAnsi="Century Gothic"/>
          <w:b/>
          <w:sz w:val="36"/>
        </w:rPr>
      </w:pPr>
      <w:r>
        <w:rPr>
          <w:rFonts w:ascii="Century Gothic" w:hAnsi="Century Gothic"/>
          <w:b/>
          <w:sz w:val="36"/>
        </w:rPr>
        <w:t>Updated September 2024</w:t>
      </w:r>
    </w:p>
    <w:p w14:paraId="0843A8E0" w14:textId="3CF7D604" w:rsidR="0050246F" w:rsidRDefault="0050246F" w:rsidP="347A938A">
      <w:pPr>
        <w:jc w:val="center"/>
        <w:rPr>
          <w:rFonts w:ascii="Century Gothic" w:hAnsi="Century Gothic"/>
          <w:b/>
          <w:bCs/>
          <w:sz w:val="36"/>
          <w:szCs w:val="36"/>
        </w:rPr>
      </w:pPr>
    </w:p>
    <w:p w14:paraId="22439B59" w14:textId="77777777" w:rsidR="0050246F" w:rsidRDefault="0050246F" w:rsidP="0050246F">
      <w:pPr>
        <w:jc w:val="center"/>
        <w:rPr>
          <w:rFonts w:ascii="Century Gothic" w:hAnsi="Century Gothic"/>
          <w:b/>
          <w:sz w:val="36"/>
        </w:rPr>
      </w:pPr>
    </w:p>
    <w:p w14:paraId="085A2816" w14:textId="26B253BF" w:rsidR="00083F50" w:rsidRDefault="0050246F" w:rsidP="0050246F">
      <w:pPr>
        <w:jc w:val="center"/>
        <w:rPr>
          <w:rFonts w:ascii="Century Gothic" w:hAnsi="Century Gothic"/>
          <w:b/>
          <w:sz w:val="28"/>
        </w:rPr>
        <w:sectPr w:rsidR="00083F50" w:rsidSect="00985ED6">
          <w:pgSz w:w="11906" w:h="16838"/>
          <w:pgMar w:top="720" w:right="720" w:bottom="720" w:left="720" w:header="709" w:footer="17" w:gutter="0"/>
          <w:pgBorders w:display="firstPage"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pPr>
      <w:r w:rsidRPr="0072373D">
        <w:rPr>
          <w:rFonts w:ascii="Century Gothic" w:hAnsi="Century Gothic"/>
          <w:sz w:val="18"/>
        </w:rPr>
        <w:object w:dxaOrig="10800" w:dyaOrig="8100" w14:anchorId="4C30B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5pt;height:348.1pt" o:ole="">
            <v:imagedata r:id="rId11" o:title=""/>
          </v:shape>
          <o:OLEObject Type="Embed" ProgID="AcroExch.Document.DC" ShapeID="_x0000_i1025" DrawAspect="Content" ObjectID="_1788348420" r:id="rId12"/>
        </w:object>
      </w:r>
    </w:p>
    <w:p w14:paraId="6FBEC3B6" w14:textId="21499E7E" w:rsidR="00424D99" w:rsidRDefault="00424D99" w:rsidP="347A938A">
      <w:pPr>
        <w:jc w:val="center"/>
        <w:rPr>
          <w:rFonts w:ascii="Century Gothic" w:hAnsi="Century Gothic" w:cs="Arial"/>
          <w:b/>
          <w:bCs/>
          <w:u w:val="single"/>
        </w:rPr>
      </w:pPr>
    </w:p>
    <w:p w14:paraId="5EDEACAB" w14:textId="1F8B3A24" w:rsidR="00176ED7" w:rsidRDefault="00B545C6" w:rsidP="347A938A">
      <w:pPr>
        <w:rPr>
          <w:rFonts w:ascii="Century Gothic" w:hAnsi="Century Gothic" w:cs="Arial"/>
          <w:sz w:val="24"/>
          <w:szCs w:val="24"/>
        </w:rPr>
      </w:pPr>
      <w:r w:rsidRPr="347A938A">
        <w:rPr>
          <w:rFonts w:ascii="Century Gothic" w:hAnsi="Century Gothic" w:cs="Arial"/>
          <w:sz w:val="24"/>
          <w:szCs w:val="24"/>
        </w:rPr>
        <w:t>Maths</w:t>
      </w:r>
      <w:r w:rsidR="00607366" w:rsidRPr="347A938A">
        <w:rPr>
          <w:rFonts w:ascii="Century Gothic" w:hAnsi="Century Gothic" w:cs="Arial"/>
          <w:sz w:val="24"/>
          <w:szCs w:val="24"/>
        </w:rPr>
        <w:t xml:space="preserve"> is a flourishing subject in our school because….</w:t>
      </w:r>
    </w:p>
    <w:p w14:paraId="365DB1D6" w14:textId="11C0685B" w:rsidR="621CD2A4" w:rsidRDefault="621CD2A4" w:rsidP="347A938A">
      <w:pPr>
        <w:rPr>
          <w:rFonts w:ascii="Century Gothic" w:hAnsi="Century Gothic" w:cs="Arial"/>
          <w:sz w:val="24"/>
          <w:szCs w:val="24"/>
        </w:rPr>
      </w:pPr>
      <w:r w:rsidRPr="347A938A">
        <w:rPr>
          <w:rFonts w:ascii="Century Gothic" w:hAnsi="Century Gothic" w:cs="Arial"/>
          <w:sz w:val="24"/>
          <w:szCs w:val="24"/>
        </w:rPr>
        <w:t xml:space="preserve">Our staff believe that all pupils can achieve in maths and support pupils to become resilient learners who share and critique answers and strategies. All pupils are encouraged to have a ‘growth mindset’ and believe that by working hard at maths they can succeed. </w:t>
      </w:r>
    </w:p>
    <w:p w14:paraId="05A874BC" w14:textId="4B82ADBC" w:rsidR="621CD2A4" w:rsidRDefault="621CD2A4" w:rsidP="347A938A">
      <w:pPr>
        <w:rPr>
          <w:rFonts w:ascii="Century Gothic" w:hAnsi="Century Gothic" w:cs="Arial"/>
          <w:sz w:val="24"/>
          <w:szCs w:val="24"/>
        </w:rPr>
      </w:pPr>
      <w:r w:rsidRPr="347A938A">
        <w:rPr>
          <w:rFonts w:ascii="Century Gothic" w:hAnsi="Century Gothic" w:cs="Arial"/>
          <w:sz w:val="24"/>
          <w:szCs w:val="24"/>
        </w:rPr>
        <w:t xml:space="preserve">Class teachers have strong subject knowledge and a sound understanding of the curriculum and progression within it.  Concepts are built from early years and developed each school year. Pupil’s knowledge and mathematical vocabulary are re-visited and expanded </w:t>
      </w:r>
      <w:proofErr w:type="gramStart"/>
      <w:r w:rsidRPr="347A938A">
        <w:rPr>
          <w:rFonts w:ascii="Century Gothic" w:hAnsi="Century Gothic" w:cs="Arial"/>
          <w:sz w:val="24"/>
          <w:szCs w:val="24"/>
        </w:rPr>
        <w:t>upon</w:t>
      </w:r>
      <w:proofErr w:type="gramEnd"/>
      <w:r w:rsidRPr="347A938A">
        <w:rPr>
          <w:rFonts w:ascii="Century Gothic" w:hAnsi="Century Gothic" w:cs="Arial"/>
          <w:sz w:val="24"/>
          <w:szCs w:val="24"/>
        </w:rPr>
        <w:t xml:space="preserve"> and significant time is spent developing deep knowledge of the key ideas that are needed to underpin future learning. </w:t>
      </w:r>
    </w:p>
    <w:p w14:paraId="5D130D1E" w14:textId="19B1EFD7" w:rsidR="621CD2A4" w:rsidRDefault="621CD2A4" w:rsidP="347A938A">
      <w:pPr>
        <w:rPr>
          <w:rFonts w:ascii="Century Gothic" w:hAnsi="Century Gothic" w:cs="Arial"/>
          <w:sz w:val="24"/>
          <w:szCs w:val="24"/>
        </w:rPr>
      </w:pPr>
      <w:r w:rsidRPr="347A938A">
        <w:rPr>
          <w:rFonts w:ascii="Century Gothic" w:hAnsi="Century Gothic" w:cs="Arial"/>
          <w:sz w:val="24"/>
          <w:szCs w:val="24"/>
        </w:rPr>
        <w:t>Pupils are taught in mixed age groups through whole class interactive teaching, where the focus is on all pupils working on the same lesson content at the same time. Lessons have a clear structure with a carefully sequenced journey through learning. In a typical lesson, the teacher leads back and forth interaction, including questioning, short tasks, explanation, demonstration and discussion.</w:t>
      </w:r>
    </w:p>
    <w:p w14:paraId="3F9FEDDA" w14:textId="681FF892" w:rsidR="621CD2A4" w:rsidRDefault="621CD2A4" w:rsidP="0DC443CD">
      <w:pPr>
        <w:rPr>
          <w:rFonts w:ascii="Century Gothic" w:hAnsi="Century Gothic" w:cs="Arial"/>
          <w:sz w:val="24"/>
          <w:szCs w:val="24"/>
        </w:rPr>
      </w:pPr>
      <w:r w:rsidRPr="0DC443CD">
        <w:rPr>
          <w:rFonts w:ascii="Century Gothic" w:hAnsi="Century Gothic" w:cs="Arial"/>
          <w:sz w:val="24"/>
          <w:szCs w:val="24"/>
        </w:rPr>
        <w:t xml:space="preserve">Maths teaching is provided at an appropriate level for individual pupils based on maths mastery principles. Within this model, lower attaining pupils are supported with additional representatives, concrete resources, scaffolding and adult support. Pre-teaching and rapid intervention </w:t>
      </w:r>
      <w:proofErr w:type="gramStart"/>
      <w:r w:rsidRPr="0DC443CD">
        <w:rPr>
          <w:rFonts w:ascii="Century Gothic" w:hAnsi="Century Gothic" w:cs="Arial"/>
          <w:sz w:val="24"/>
          <w:szCs w:val="24"/>
        </w:rPr>
        <w:t>supports</w:t>
      </w:r>
      <w:proofErr w:type="gramEnd"/>
      <w:r w:rsidRPr="0DC443CD">
        <w:rPr>
          <w:rFonts w:ascii="Century Gothic" w:hAnsi="Century Gothic" w:cs="Arial"/>
          <w:sz w:val="24"/>
          <w:szCs w:val="24"/>
        </w:rPr>
        <w:t xml:space="preserve"> learning.  Procedural and conceptual fluency is developed whilst giving pupils the opportunity to apply their learning in problem-solving and reasoning activities.  Opportunities for pupils to develop a greater depth of understanding are provided through, for example, Dive Deeper tasks, yellow box challenges, anchor tasks and careful teacher questioning.</w:t>
      </w:r>
      <w:r w:rsidR="142FA5E8" w:rsidRPr="0DC443CD">
        <w:rPr>
          <w:rFonts w:ascii="Century Gothic" w:hAnsi="Century Gothic" w:cs="Arial"/>
          <w:sz w:val="24"/>
          <w:szCs w:val="24"/>
        </w:rPr>
        <w:t xml:space="preserve">  </w:t>
      </w:r>
      <w:r w:rsidR="4A5C4976" w:rsidRPr="0DC443CD">
        <w:rPr>
          <w:rFonts w:ascii="Century Gothic" w:hAnsi="Century Gothic" w:cs="Arial"/>
          <w:sz w:val="24"/>
          <w:szCs w:val="24"/>
        </w:rPr>
        <w:t xml:space="preserve">In </w:t>
      </w:r>
      <w:r w:rsidR="09ECF916" w:rsidRPr="0DC443CD">
        <w:rPr>
          <w:rFonts w:ascii="Century Gothic" w:hAnsi="Century Gothic" w:cs="Arial"/>
          <w:sz w:val="24"/>
          <w:szCs w:val="24"/>
        </w:rPr>
        <w:t>the Early Years,</w:t>
      </w:r>
      <w:r w:rsidR="4A5C4976" w:rsidRPr="0DC443CD">
        <w:rPr>
          <w:rFonts w:ascii="Century Gothic" w:hAnsi="Century Gothic" w:cs="Arial"/>
          <w:sz w:val="24"/>
          <w:szCs w:val="24"/>
        </w:rPr>
        <w:t xml:space="preserve"> </w:t>
      </w:r>
      <w:r w:rsidR="609C34FC" w:rsidRPr="0DC443CD">
        <w:rPr>
          <w:rFonts w:ascii="Century Gothic" w:hAnsi="Century Gothic" w:cs="Arial"/>
          <w:sz w:val="24"/>
          <w:szCs w:val="24"/>
        </w:rPr>
        <w:t>t</w:t>
      </w:r>
      <w:r w:rsidR="479EE37B" w:rsidRPr="0DC443CD">
        <w:rPr>
          <w:rFonts w:ascii="Century Gothic" w:hAnsi="Century Gothic" w:cs="Arial"/>
          <w:sz w:val="24"/>
          <w:szCs w:val="24"/>
        </w:rPr>
        <w:t>he c</w:t>
      </w:r>
      <w:r w:rsidR="4A5C4976" w:rsidRPr="0DC443CD">
        <w:rPr>
          <w:rFonts w:ascii="Century Gothic" w:hAnsi="Century Gothic" w:cs="Arial"/>
          <w:sz w:val="24"/>
          <w:szCs w:val="24"/>
        </w:rPr>
        <w:t xml:space="preserve">hildren </w:t>
      </w:r>
      <w:r w:rsidR="1CF08341" w:rsidRPr="0DC443CD">
        <w:rPr>
          <w:rFonts w:ascii="Century Gothic" w:hAnsi="Century Gothic" w:cs="Arial"/>
          <w:sz w:val="24"/>
          <w:szCs w:val="24"/>
        </w:rPr>
        <w:t>explore</w:t>
      </w:r>
      <w:r w:rsidR="4A5C4976" w:rsidRPr="0DC443CD">
        <w:rPr>
          <w:rFonts w:ascii="Century Gothic" w:hAnsi="Century Gothic" w:cs="Arial"/>
          <w:sz w:val="24"/>
          <w:szCs w:val="24"/>
        </w:rPr>
        <w:t xml:space="preserve"> </w:t>
      </w:r>
      <w:r w:rsidR="080D8DC6" w:rsidRPr="0DC443CD">
        <w:rPr>
          <w:rFonts w:ascii="Century Gothic" w:hAnsi="Century Gothic" w:cs="Arial"/>
          <w:sz w:val="24"/>
          <w:szCs w:val="24"/>
        </w:rPr>
        <w:t>k</w:t>
      </w:r>
      <w:r w:rsidR="4A5C4976" w:rsidRPr="0DC443CD">
        <w:rPr>
          <w:rFonts w:ascii="Century Gothic" w:hAnsi="Century Gothic" w:cs="Arial"/>
          <w:sz w:val="24"/>
          <w:szCs w:val="24"/>
        </w:rPr>
        <w:t xml:space="preserve">ey concepts through a carefully planned and evolving environment and </w:t>
      </w:r>
      <w:r w:rsidR="7A77CFCA" w:rsidRPr="0DC443CD">
        <w:rPr>
          <w:rFonts w:ascii="Century Gothic" w:hAnsi="Century Gothic" w:cs="Arial"/>
          <w:sz w:val="24"/>
          <w:szCs w:val="24"/>
        </w:rPr>
        <w:t xml:space="preserve">through </w:t>
      </w:r>
      <w:r w:rsidR="4A5C4976" w:rsidRPr="0DC443CD">
        <w:rPr>
          <w:rFonts w:ascii="Century Gothic" w:hAnsi="Century Gothic" w:cs="Arial"/>
          <w:sz w:val="24"/>
          <w:szCs w:val="24"/>
        </w:rPr>
        <w:t xml:space="preserve">their natural play. </w:t>
      </w:r>
    </w:p>
    <w:p w14:paraId="670778C2" w14:textId="279929FF" w:rsidR="621CD2A4" w:rsidRDefault="0E426807" w:rsidP="347A938A">
      <w:pPr>
        <w:rPr>
          <w:rFonts w:ascii="Century Gothic" w:hAnsi="Century Gothic" w:cs="Arial"/>
          <w:sz w:val="24"/>
          <w:szCs w:val="24"/>
        </w:rPr>
      </w:pPr>
      <w:r w:rsidRPr="0DC443CD">
        <w:rPr>
          <w:rFonts w:ascii="Century Gothic" w:hAnsi="Century Gothic" w:cs="Arial"/>
          <w:sz w:val="24"/>
          <w:szCs w:val="24"/>
        </w:rPr>
        <w:t xml:space="preserve">We recognise the power of talk to stimulate and extend pupils’ thinking and advance their learning and understanding. </w:t>
      </w:r>
      <w:r w:rsidR="711E3145" w:rsidRPr="0DC443CD">
        <w:rPr>
          <w:rFonts w:ascii="Century Gothic" w:hAnsi="Century Gothic" w:cs="Arial"/>
          <w:sz w:val="24"/>
          <w:szCs w:val="24"/>
        </w:rPr>
        <w:t xml:space="preserve">Our approach to ‘dialogic teaching’ allows teachers to precisely diagnose pupils’ needs and assess their </w:t>
      </w:r>
      <w:r w:rsidR="5FF40643" w:rsidRPr="0DC443CD">
        <w:rPr>
          <w:rFonts w:ascii="Century Gothic" w:hAnsi="Century Gothic" w:cs="Arial"/>
          <w:sz w:val="24"/>
          <w:szCs w:val="24"/>
        </w:rPr>
        <w:t>progress.</w:t>
      </w:r>
    </w:p>
    <w:p w14:paraId="3FDDF7CA" w14:textId="63240822" w:rsidR="621CD2A4" w:rsidRDefault="621CD2A4" w:rsidP="347A938A">
      <w:pPr>
        <w:rPr>
          <w:rFonts w:ascii="Century Gothic" w:hAnsi="Century Gothic" w:cs="Arial"/>
          <w:sz w:val="24"/>
          <w:szCs w:val="24"/>
        </w:rPr>
      </w:pPr>
      <w:r w:rsidRPr="347A938A">
        <w:rPr>
          <w:rFonts w:ascii="Century Gothic" w:hAnsi="Century Gothic" w:cs="Arial"/>
          <w:sz w:val="24"/>
          <w:szCs w:val="24"/>
        </w:rPr>
        <w:t xml:space="preserve">Assessment of pupils is ongoing. Although data is obviously important, the children’s books and formative assessment drive our data and reflect precisely where the children are in their learning. </w:t>
      </w:r>
    </w:p>
    <w:p w14:paraId="2D4D8BEC" w14:textId="64809FD5" w:rsidR="621CD2A4" w:rsidRDefault="621CD2A4" w:rsidP="347A938A">
      <w:pPr>
        <w:rPr>
          <w:rFonts w:ascii="Century Gothic" w:hAnsi="Century Gothic" w:cs="Arial"/>
          <w:sz w:val="24"/>
          <w:szCs w:val="24"/>
        </w:rPr>
      </w:pPr>
      <w:r w:rsidRPr="0DC443CD">
        <w:rPr>
          <w:rFonts w:ascii="Century Gothic" w:hAnsi="Century Gothic" w:cs="Arial"/>
          <w:sz w:val="24"/>
          <w:szCs w:val="24"/>
        </w:rPr>
        <w:t xml:space="preserve">The National Curriculum forms the basis of our </w:t>
      </w:r>
      <w:proofErr w:type="gramStart"/>
      <w:r w:rsidRPr="0DC443CD">
        <w:rPr>
          <w:rFonts w:ascii="Century Gothic" w:hAnsi="Century Gothic" w:cs="Arial"/>
          <w:sz w:val="24"/>
          <w:szCs w:val="24"/>
        </w:rPr>
        <w:t>teaching</w:t>
      </w:r>
      <w:proofErr w:type="gramEnd"/>
      <w:r w:rsidRPr="0DC443CD">
        <w:rPr>
          <w:rFonts w:ascii="Century Gothic" w:hAnsi="Century Gothic" w:cs="Arial"/>
          <w:sz w:val="24"/>
          <w:szCs w:val="24"/>
        </w:rPr>
        <w:t xml:space="preserve"> but we do not use a set scheme. We use the following to support our planning and teaching:</w:t>
      </w:r>
    </w:p>
    <w:p w14:paraId="113A7053" w14:textId="03E51472" w:rsidR="621CD2A4" w:rsidRDefault="621CD2A4" w:rsidP="347A938A">
      <w:pPr>
        <w:rPr>
          <w:rFonts w:ascii="Century Gothic" w:hAnsi="Century Gothic" w:cs="Arial"/>
          <w:sz w:val="24"/>
          <w:szCs w:val="24"/>
        </w:rPr>
      </w:pPr>
      <w:r w:rsidRPr="347A938A">
        <w:rPr>
          <w:rFonts w:ascii="Century Gothic" w:hAnsi="Century Gothic" w:cs="Arial"/>
          <w:sz w:val="24"/>
          <w:szCs w:val="24"/>
        </w:rPr>
        <w:t>Maths No Problem</w:t>
      </w:r>
    </w:p>
    <w:p w14:paraId="5EE6AA96" w14:textId="2EF06E4D" w:rsidR="621CD2A4" w:rsidRDefault="621CD2A4" w:rsidP="347A938A">
      <w:pPr>
        <w:rPr>
          <w:rFonts w:ascii="Century Gothic" w:hAnsi="Century Gothic" w:cs="Arial"/>
          <w:sz w:val="24"/>
          <w:szCs w:val="24"/>
        </w:rPr>
      </w:pPr>
      <w:r w:rsidRPr="347A938A">
        <w:rPr>
          <w:rFonts w:ascii="Century Gothic" w:hAnsi="Century Gothic" w:cs="Arial"/>
          <w:sz w:val="24"/>
          <w:szCs w:val="24"/>
        </w:rPr>
        <w:t>NCETM progression materials</w:t>
      </w:r>
    </w:p>
    <w:p w14:paraId="13407345" w14:textId="367F5219" w:rsidR="621CD2A4" w:rsidRDefault="621CD2A4" w:rsidP="347A938A">
      <w:pPr>
        <w:rPr>
          <w:rFonts w:ascii="Century Gothic" w:hAnsi="Century Gothic" w:cs="Arial"/>
          <w:sz w:val="24"/>
          <w:szCs w:val="24"/>
        </w:rPr>
      </w:pPr>
      <w:r w:rsidRPr="347A938A">
        <w:rPr>
          <w:rFonts w:ascii="Century Gothic" w:hAnsi="Century Gothic" w:cs="Arial"/>
          <w:sz w:val="24"/>
          <w:szCs w:val="24"/>
        </w:rPr>
        <w:t>White Rose Maths</w:t>
      </w:r>
    </w:p>
    <w:p w14:paraId="2C14346E" w14:textId="37AE668E" w:rsidR="347A938A" w:rsidRDefault="347A938A" w:rsidP="347A938A">
      <w:pPr>
        <w:rPr>
          <w:rFonts w:ascii="Century Gothic" w:hAnsi="Century Gothic" w:cs="Arial"/>
          <w:sz w:val="24"/>
          <w:szCs w:val="24"/>
        </w:rPr>
      </w:pPr>
    </w:p>
    <w:p w14:paraId="6D7728A6" w14:textId="50DD08ED" w:rsidR="004B1C04" w:rsidRDefault="004B1C04" w:rsidP="347A938A">
      <w:pPr>
        <w:rPr>
          <w:rFonts w:ascii="Century Gothic" w:hAnsi="Century Gothic" w:cs="Arial"/>
          <w:sz w:val="24"/>
          <w:szCs w:val="24"/>
        </w:rPr>
      </w:pPr>
    </w:p>
    <w:p w14:paraId="4AAC5380" w14:textId="6F07D69A" w:rsidR="00AF2234" w:rsidRDefault="00AF2234" w:rsidP="347A938A">
      <w:pPr>
        <w:rPr>
          <w:rFonts w:ascii="Century Gothic" w:hAnsi="Century Gothic" w:cs="Arial"/>
          <w:sz w:val="24"/>
          <w:szCs w:val="24"/>
        </w:rPr>
      </w:pPr>
      <w:r w:rsidRPr="347A938A">
        <w:rPr>
          <w:rFonts w:ascii="Century Gothic" w:hAnsi="Century Gothic" w:cs="Arial"/>
          <w:sz w:val="24"/>
          <w:szCs w:val="24"/>
        </w:rPr>
        <w:t>Our curriculum covers the following areas:</w:t>
      </w:r>
    </w:p>
    <w:p w14:paraId="3C538A6B" w14:textId="6EDB3C9F" w:rsidR="347A938A" w:rsidRDefault="347A938A" w:rsidP="347A938A">
      <w:pPr>
        <w:rPr>
          <w:rFonts w:ascii="Century Gothic" w:hAnsi="Century Gothic" w:cs="Arial"/>
          <w:sz w:val="24"/>
          <w:szCs w:val="24"/>
        </w:rPr>
      </w:pPr>
    </w:p>
    <w:tbl>
      <w:tblPr>
        <w:tblStyle w:val="TableGrid"/>
        <w:tblW w:w="0" w:type="auto"/>
        <w:tblLayout w:type="fixed"/>
        <w:tblLook w:val="06A0" w:firstRow="1" w:lastRow="0" w:firstColumn="1" w:lastColumn="0" w:noHBand="1" w:noVBand="1"/>
      </w:tblPr>
      <w:tblGrid>
        <w:gridCol w:w="2115"/>
        <w:gridCol w:w="5580"/>
        <w:gridCol w:w="3848"/>
        <w:gridCol w:w="3848"/>
      </w:tblGrid>
      <w:tr w:rsidR="347A938A" w14:paraId="768EDF25" w14:textId="77777777" w:rsidTr="0DC443CD">
        <w:trPr>
          <w:trHeight w:val="420"/>
        </w:trPr>
        <w:tc>
          <w:tcPr>
            <w:tcW w:w="2115" w:type="dxa"/>
          </w:tcPr>
          <w:p w14:paraId="33FE758D" w14:textId="1830BD9F" w:rsidR="52237737" w:rsidRDefault="52237737" w:rsidP="347A938A">
            <w:pPr>
              <w:rPr>
                <w:rFonts w:ascii="Century Gothic" w:hAnsi="Century Gothic" w:cs="Arial"/>
                <w:sz w:val="24"/>
                <w:szCs w:val="24"/>
              </w:rPr>
            </w:pPr>
            <w:r w:rsidRPr="347A938A">
              <w:rPr>
                <w:rFonts w:ascii="Century Gothic" w:hAnsi="Century Gothic" w:cs="Arial"/>
                <w:sz w:val="24"/>
                <w:szCs w:val="24"/>
              </w:rPr>
              <w:t>Class</w:t>
            </w:r>
          </w:p>
        </w:tc>
        <w:tc>
          <w:tcPr>
            <w:tcW w:w="5580" w:type="dxa"/>
          </w:tcPr>
          <w:p w14:paraId="696297BA" w14:textId="3A2162B7" w:rsidR="52237737" w:rsidRDefault="52237737" w:rsidP="347A938A">
            <w:pPr>
              <w:rPr>
                <w:rFonts w:ascii="Century Gothic" w:hAnsi="Century Gothic" w:cs="Arial"/>
                <w:sz w:val="24"/>
                <w:szCs w:val="24"/>
              </w:rPr>
            </w:pPr>
            <w:r w:rsidRPr="347A938A">
              <w:rPr>
                <w:rFonts w:ascii="Century Gothic" w:hAnsi="Century Gothic" w:cs="Arial"/>
                <w:sz w:val="24"/>
                <w:szCs w:val="24"/>
              </w:rPr>
              <w:t>Autumn</w:t>
            </w:r>
          </w:p>
        </w:tc>
        <w:tc>
          <w:tcPr>
            <w:tcW w:w="3848" w:type="dxa"/>
          </w:tcPr>
          <w:p w14:paraId="016984FF" w14:textId="0C1A83F5" w:rsidR="52237737" w:rsidRDefault="52237737" w:rsidP="347A938A">
            <w:pPr>
              <w:rPr>
                <w:rFonts w:ascii="Century Gothic" w:hAnsi="Century Gothic" w:cs="Arial"/>
                <w:sz w:val="24"/>
                <w:szCs w:val="24"/>
              </w:rPr>
            </w:pPr>
            <w:r w:rsidRPr="347A938A">
              <w:rPr>
                <w:rFonts w:ascii="Century Gothic" w:hAnsi="Century Gothic" w:cs="Arial"/>
                <w:sz w:val="24"/>
                <w:szCs w:val="24"/>
              </w:rPr>
              <w:t>Spring</w:t>
            </w:r>
          </w:p>
        </w:tc>
        <w:tc>
          <w:tcPr>
            <w:tcW w:w="3848" w:type="dxa"/>
          </w:tcPr>
          <w:p w14:paraId="79BD2CCE" w14:textId="53140823" w:rsidR="52237737" w:rsidRDefault="52237737" w:rsidP="347A938A">
            <w:pPr>
              <w:rPr>
                <w:rFonts w:ascii="Century Gothic" w:hAnsi="Century Gothic" w:cs="Arial"/>
                <w:sz w:val="24"/>
                <w:szCs w:val="24"/>
              </w:rPr>
            </w:pPr>
            <w:r w:rsidRPr="347A938A">
              <w:rPr>
                <w:rFonts w:ascii="Century Gothic" w:hAnsi="Century Gothic" w:cs="Arial"/>
                <w:sz w:val="24"/>
                <w:szCs w:val="24"/>
              </w:rPr>
              <w:t>Summer</w:t>
            </w:r>
          </w:p>
        </w:tc>
      </w:tr>
      <w:tr w:rsidR="347A938A" w14:paraId="0958CD49" w14:textId="77777777" w:rsidTr="0DC443CD">
        <w:tc>
          <w:tcPr>
            <w:tcW w:w="2115" w:type="dxa"/>
          </w:tcPr>
          <w:p w14:paraId="0C03FC97" w14:textId="71ED5B4E" w:rsidR="52237737" w:rsidRDefault="52237737" w:rsidP="347A938A">
            <w:pPr>
              <w:rPr>
                <w:rFonts w:ascii="Century Gothic" w:hAnsi="Century Gothic" w:cs="Arial"/>
                <w:sz w:val="24"/>
                <w:szCs w:val="24"/>
              </w:rPr>
            </w:pPr>
            <w:r w:rsidRPr="347A938A">
              <w:rPr>
                <w:rFonts w:ascii="Century Gothic" w:hAnsi="Century Gothic" w:cs="Arial"/>
                <w:sz w:val="24"/>
                <w:szCs w:val="24"/>
              </w:rPr>
              <w:t xml:space="preserve">Mars </w:t>
            </w:r>
          </w:p>
          <w:p w14:paraId="52764E55" w14:textId="40F2B5CE" w:rsidR="52237737" w:rsidRDefault="52237737" w:rsidP="347A938A">
            <w:pPr>
              <w:rPr>
                <w:rFonts w:ascii="Century Gothic" w:hAnsi="Century Gothic" w:cs="Arial"/>
                <w:sz w:val="24"/>
                <w:szCs w:val="24"/>
              </w:rPr>
            </w:pPr>
            <w:r w:rsidRPr="0DC443CD">
              <w:rPr>
                <w:rFonts w:ascii="Century Gothic" w:hAnsi="Century Gothic" w:cs="Arial"/>
                <w:sz w:val="24"/>
                <w:szCs w:val="24"/>
              </w:rPr>
              <w:t>(</w:t>
            </w:r>
            <w:r w:rsidR="64D7CB09" w:rsidRPr="0DC443CD">
              <w:rPr>
                <w:rFonts w:ascii="Century Gothic" w:hAnsi="Century Gothic" w:cs="Arial"/>
                <w:sz w:val="24"/>
                <w:szCs w:val="24"/>
              </w:rPr>
              <w:t>EYFS</w:t>
            </w:r>
            <w:r w:rsidRPr="0DC443CD">
              <w:rPr>
                <w:rFonts w:ascii="Century Gothic" w:hAnsi="Century Gothic" w:cs="Arial"/>
                <w:sz w:val="24"/>
                <w:szCs w:val="24"/>
              </w:rPr>
              <w:t>)</w:t>
            </w:r>
          </w:p>
        </w:tc>
        <w:tc>
          <w:tcPr>
            <w:tcW w:w="5580" w:type="dxa"/>
          </w:tcPr>
          <w:p w14:paraId="23486069" w14:textId="0C39C8EF" w:rsidR="347A938A" w:rsidRDefault="06FDC497" w:rsidP="0DC443CD">
            <w:pPr>
              <w:rPr>
                <w:rFonts w:ascii="Century Gothic" w:hAnsi="Century Gothic" w:cs="Arial"/>
                <w:sz w:val="24"/>
                <w:szCs w:val="24"/>
              </w:rPr>
            </w:pPr>
            <w:r w:rsidRPr="0DC443CD">
              <w:rPr>
                <w:rFonts w:ascii="Century Gothic" w:hAnsi="Century Gothic" w:cs="Arial"/>
                <w:sz w:val="24"/>
                <w:szCs w:val="24"/>
              </w:rPr>
              <w:t xml:space="preserve">Numbers 1 – 5 </w:t>
            </w:r>
          </w:p>
          <w:p w14:paraId="0C286767" w14:textId="2FFFDA62" w:rsidR="347A938A" w:rsidRDefault="2ADE895F" w:rsidP="0DC443CD">
            <w:pPr>
              <w:rPr>
                <w:rFonts w:ascii="Century Gothic" w:hAnsi="Century Gothic" w:cs="Arial"/>
                <w:sz w:val="24"/>
                <w:szCs w:val="24"/>
              </w:rPr>
            </w:pPr>
            <w:r w:rsidRPr="0DC443CD">
              <w:rPr>
                <w:rFonts w:ascii="Century Gothic" w:hAnsi="Century Gothic" w:cs="Arial"/>
                <w:sz w:val="24"/>
                <w:szCs w:val="24"/>
              </w:rPr>
              <w:t>(including addition and subtraction)</w:t>
            </w:r>
          </w:p>
          <w:p w14:paraId="68B6147E" w14:textId="5C5380B3" w:rsidR="347A938A" w:rsidRDefault="347A938A" w:rsidP="0DC443CD">
            <w:pPr>
              <w:rPr>
                <w:rFonts w:ascii="Century Gothic" w:hAnsi="Century Gothic" w:cs="Arial"/>
                <w:sz w:val="24"/>
                <w:szCs w:val="24"/>
              </w:rPr>
            </w:pPr>
          </w:p>
          <w:p w14:paraId="1F02696A" w14:textId="74CAF2D9" w:rsidR="347A938A" w:rsidRDefault="035B9CEA" w:rsidP="0DC443CD">
            <w:pPr>
              <w:rPr>
                <w:rFonts w:ascii="Century Gothic" w:hAnsi="Century Gothic" w:cs="Arial"/>
                <w:i/>
                <w:iCs/>
                <w:sz w:val="24"/>
                <w:szCs w:val="24"/>
              </w:rPr>
            </w:pPr>
            <w:r w:rsidRPr="0DC443CD">
              <w:rPr>
                <w:rFonts w:ascii="Century Gothic" w:hAnsi="Century Gothic" w:cs="Arial"/>
                <w:i/>
                <w:iCs/>
                <w:sz w:val="24"/>
                <w:szCs w:val="24"/>
              </w:rPr>
              <w:t xml:space="preserve">Shape and measure </w:t>
            </w:r>
            <w:proofErr w:type="gramStart"/>
            <w:r w:rsidRPr="0DC443CD">
              <w:rPr>
                <w:rFonts w:ascii="Century Gothic" w:hAnsi="Century Gothic" w:cs="Arial"/>
                <w:i/>
                <w:iCs/>
                <w:sz w:val="24"/>
                <w:szCs w:val="24"/>
              </w:rPr>
              <w:t>is</w:t>
            </w:r>
            <w:proofErr w:type="gramEnd"/>
            <w:r w:rsidRPr="0DC443CD">
              <w:rPr>
                <w:rFonts w:ascii="Century Gothic" w:hAnsi="Century Gothic" w:cs="Arial"/>
                <w:i/>
                <w:iCs/>
                <w:sz w:val="24"/>
                <w:szCs w:val="24"/>
              </w:rPr>
              <w:t xml:space="preserve"> taught across the year in EYFS.</w:t>
            </w:r>
          </w:p>
        </w:tc>
        <w:tc>
          <w:tcPr>
            <w:tcW w:w="3848" w:type="dxa"/>
          </w:tcPr>
          <w:p w14:paraId="608E087E" w14:textId="30B6D4A5" w:rsidR="347A938A" w:rsidRDefault="06FDC497" w:rsidP="0DC443CD">
            <w:pPr>
              <w:rPr>
                <w:rFonts w:ascii="Century Gothic" w:hAnsi="Century Gothic" w:cs="Arial"/>
                <w:sz w:val="24"/>
                <w:szCs w:val="24"/>
              </w:rPr>
            </w:pPr>
            <w:r w:rsidRPr="0DC443CD">
              <w:rPr>
                <w:rFonts w:ascii="Century Gothic" w:hAnsi="Century Gothic" w:cs="Arial"/>
                <w:sz w:val="24"/>
                <w:szCs w:val="24"/>
              </w:rPr>
              <w:t xml:space="preserve">Numbers </w:t>
            </w:r>
            <w:r w:rsidR="7DE80151" w:rsidRPr="0DC443CD">
              <w:rPr>
                <w:rFonts w:ascii="Century Gothic" w:hAnsi="Century Gothic" w:cs="Arial"/>
                <w:sz w:val="24"/>
                <w:szCs w:val="24"/>
              </w:rPr>
              <w:t>6</w:t>
            </w:r>
            <w:r w:rsidR="1903329C" w:rsidRPr="0DC443CD">
              <w:rPr>
                <w:rFonts w:ascii="Century Gothic" w:hAnsi="Century Gothic" w:cs="Arial"/>
                <w:sz w:val="24"/>
                <w:szCs w:val="24"/>
              </w:rPr>
              <w:t xml:space="preserve"> – </w:t>
            </w:r>
            <w:r w:rsidR="7DE80151" w:rsidRPr="0DC443CD">
              <w:rPr>
                <w:rFonts w:ascii="Century Gothic" w:hAnsi="Century Gothic" w:cs="Arial"/>
                <w:sz w:val="24"/>
                <w:szCs w:val="24"/>
              </w:rPr>
              <w:t>10</w:t>
            </w:r>
          </w:p>
          <w:p w14:paraId="30B4E8FC" w14:textId="468A8A5C" w:rsidR="347A938A" w:rsidRDefault="1903329C" w:rsidP="347A938A">
            <w:pPr>
              <w:rPr>
                <w:rFonts w:ascii="Century Gothic" w:hAnsi="Century Gothic" w:cs="Arial"/>
                <w:sz w:val="24"/>
                <w:szCs w:val="24"/>
              </w:rPr>
            </w:pPr>
            <w:r w:rsidRPr="0DC443CD">
              <w:rPr>
                <w:rFonts w:ascii="Century Gothic" w:hAnsi="Century Gothic" w:cs="Arial"/>
                <w:sz w:val="24"/>
                <w:szCs w:val="24"/>
              </w:rPr>
              <w:t>(including addition and subtraction)</w:t>
            </w:r>
          </w:p>
        </w:tc>
        <w:tc>
          <w:tcPr>
            <w:tcW w:w="3848" w:type="dxa"/>
          </w:tcPr>
          <w:p w14:paraId="4B5938CF" w14:textId="34BEB9F7" w:rsidR="347A938A" w:rsidRDefault="7DE80151" w:rsidP="0DC443CD">
            <w:pPr>
              <w:rPr>
                <w:rFonts w:ascii="Century Gothic" w:hAnsi="Century Gothic" w:cs="Arial"/>
                <w:sz w:val="24"/>
                <w:szCs w:val="24"/>
              </w:rPr>
            </w:pPr>
            <w:r w:rsidRPr="0DC443CD">
              <w:rPr>
                <w:rFonts w:ascii="Century Gothic" w:hAnsi="Century Gothic" w:cs="Arial"/>
                <w:sz w:val="24"/>
                <w:szCs w:val="24"/>
              </w:rPr>
              <w:t>Teen Numbers</w:t>
            </w:r>
          </w:p>
          <w:p w14:paraId="10DA2D7F" w14:textId="1D59CCA2" w:rsidR="347A938A" w:rsidRDefault="63FF4F21" w:rsidP="347A938A">
            <w:pPr>
              <w:rPr>
                <w:rFonts w:ascii="Century Gothic" w:hAnsi="Century Gothic" w:cs="Arial"/>
                <w:sz w:val="24"/>
                <w:szCs w:val="24"/>
              </w:rPr>
            </w:pPr>
            <w:r w:rsidRPr="0DC443CD">
              <w:rPr>
                <w:rFonts w:ascii="Century Gothic" w:hAnsi="Century Gothic" w:cs="Arial"/>
                <w:sz w:val="24"/>
                <w:szCs w:val="24"/>
              </w:rPr>
              <w:t>(including addition and subtraction)</w:t>
            </w:r>
          </w:p>
        </w:tc>
      </w:tr>
      <w:tr w:rsidR="347A938A" w14:paraId="215662BD" w14:textId="77777777" w:rsidTr="0DC443CD">
        <w:tc>
          <w:tcPr>
            <w:tcW w:w="2115" w:type="dxa"/>
          </w:tcPr>
          <w:p w14:paraId="5D92DB95" w14:textId="2D77841B" w:rsidR="52237737" w:rsidRDefault="52237737" w:rsidP="347A938A">
            <w:pPr>
              <w:rPr>
                <w:rFonts w:ascii="Century Gothic" w:hAnsi="Century Gothic" w:cs="Arial"/>
                <w:sz w:val="24"/>
                <w:szCs w:val="24"/>
              </w:rPr>
            </w:pPr>
            <w:r w:rsidRPr="347A938A">
              <w:rPr>
                <w:rFonts w:ascii="Century Gothic" w:hAnsi="Century Gothic" w:cs="Arial"/>
                <w:sz w:val="24"/>
                <w:szCs w:val="24"/>
              </w:rPr>
              <w:t xml:space="preserve">Saturn </w:t>
            </w:r>
          </w:p>
          <w:p w14:paraId="4C82EFDA" w14:textId="7D7D263F" w:rsidR="52237737" w:rsidRDefault="52237737" w:rsidP="347A938A">
            <w:pPr>
              <w:rPr>
                <w:rFonts w:ascii="Century Gothic" w:hAnsi="Century Gothic" w:cs="Arial"/>
                <w:sz w:val="24"/>
                <w:szCs w:val="24"/>
              </w:rPr>
            </w:pPr>
            <w:r w:rsidRPr="347A938A">
              <w:rPr>
                <w:rFonts w:ascii="Century Gothic" w:hAnsi="Century Gothic" w:cs="Arial"/>
                <w:sz w:val="24"/>
                <w:szCs w:val="24"/>
              </w:rPr>
              <w:t>(Year 1 and 2)</w:t>
            </w:r>
          </w:p>
        </w:tc>
        <w:tc>
          <w:tcPr>
            <w:tcW w:w="5580" w:type="dxa"/>
          </w:tcPr>
          <w:p w14:paraId="76DDDC8F" w14:textId="1D8CEA71" w:rsidR="347A938A" w:rsidRDefault="52237737" w:rsidP="347A938A">
            <w:pPr>
              <w:rPr>
                <w:rFonts w:ascii="Century Gothic" w:hAnsi="Century Gothic" w:cs="Arial"/>
                <w:sz w:val="24"/>
                <w:szCs w:val="24"/>
              </w:rPr>
            </w:pPr>
            <w:r w:rsidRPr="0DC443CD">
              <w:rPr>
                <w:rFonts w:ascii="Century Gothic" w:hAnsi="Century Gothic" w:cs="Arial"/>
                <w:sz w:val="24"/>
                <w:szCs w:val="24"/>
              </w:rPr>
              <w:t>Number and Place Value</w:t>
            </w:r>
          </w:p>
          <w:p w14:paraId="4D283623" w14:textId="7DAF14A9" w:rsidR="52237737" w:rsidRDefault="52237737" w:rsidP="347A938A">
            <w:pPr>
              <w:rPr>
                <w:rFonts w:ascii="Century Gothic" w:hAnsi="Century Gothic" w:cs="Arial"/>
                <w:sz w:val="24"/>
                <w:szCs w:val="24"/>
              </w:rPr>
            </w:pPr>
            <w:r w:rsidRPr="347A938A">
              <w:rPr>
                <w:rFonts w:ascii="Century Gothic" w:hAnsi="Century Gothic" w:cs="Arial"/>
                <w:sz w:val="24"/>
                <w:szCs w:val="24"/>
              </w:rPr>
              <w:t>Addition and Subtraction</w:t>
            </w:r>
          </w:p>
        </w:tc>
        <w:tc>
          <w:tcPr>
            <w:tcW w:w="3848" w:type="dxa"/>
          </w:tcPr>
          <w:p w14:paraId="279FEB22" w14:textId="7C1FCDD4" w:rsidR="347A938A" w:rsidRDefault="52237737" w:rsidP="347A938A">
            <w:pPr>
              <w:rPr>
                <w:rFonts w:ascii="Century Gothic" w:hAnsi="Century Gothic" w:cs="Arial"/>
                <w:sz w:val="24"/>
                <w:szCs w:val="24"/>
              </w:rPr>
            </w:pPr>
            <w:r w:rsidRPr="0DC443CD">
              <w:rPr>
                <w:rFonts w:ascii="Century Gothic" w:hAnsi="Century Gothic" w:cs="Arial"/>
                <w:sz w:val="24"/>
                <w:szCs w:val="24"/>
              </w:rPr>
              <w:t>Money</w:t>
            </w:r>
          </w:p>
          <w:p w14:paraId="7CAC9886" w14:textId="08EFDC65" w:rsidR="347A938A" w:rsidRDefault="52237737" w:rsidP="347A938A">
            <w:pPr>
              <w:rPr>
                <w:rFonts w:ascii="Century Gothic" w:hAnsi="Century Gothic" w:cs="Arial"/>
                <w:sz w:val="24"/>
                <w:szCs w:val="24"/>
              </w:rPr>
            </w:pPr>
            <w:r w:rsidRPr="0DC443CD">
              <w:rPr>
                <w:rFonts w:ascii="Century Gothic" w:hAnsi="Century Gothic" w:cs="Arial"/>
                <w:sz w:val="24"/>
                <w:szCs w:val="24"/>
              </w:rPr>
              <w:t>Multiplication and Division</w:t>
            </w:r>
          </w:p>
          <w:p w14:paraId="2751AF22" w14:textId="3215E256" w:rsidR="52237737" w:rsidRDefault="69066CCC" w:rsidP="0DC443CD">
            <w:pPr>
              <w:rPr>
                <w:rFonts w:ascii="Century Gothic" w:hAnsi="Century Gothic" w:cs="Arial"/>
                <w:sz w:val="24"/>
                <w:szCs w:val="24"/>
              </w:rPr>
            </w:pPr>
            <w:r w:rsidRPr="0DC443CD">
              <w:rPr>
                <w:rFonts w:ascii="Century Gothic" w:hAnsi="Century Gothic" w:cs="Arial"/>
                <w:sz w:val="24"/>
                <w:szCs w:val="24"/>
              </w:rPr>
              <w:t>Geometry</w:t>
            </w:r>
            <w:r w:rsidR="4B1D4E1C" w:rsidRPr="0DC443CD">
              <w:rPr>
                <w:rFonts w:ascii="Century Gothic" w:hAnsi="Century Gothic" w:cs="Arial"/>
                <w:sz w:val="24"/>
                <w:szCs w:val="24"/>
              </w:rPr>
              <w:t xml:space="preserve"> </w:t>
            </w:r>
          </w:p>
          <w:p w14:paraId="0A3BEC2C" w14:textId="3E742B5E" w:rsidR="52237737" w:rsidRDefault="4B1D4E1C" w:rsidP="0DC443CD">
            <w:pPr>
              <w:rPr>
                <w:rFonts w:ascii="Century Gothic" w:hAnsi="Century Gothic" w:cs="Arial"/>
                <w:sz w:val="24"/>
                <w:szCs w:val="24"/>
              </w:rPr>
            </w:pPr>
            <w:r w:rsidRPr="0DC443CD">
              <w:rPr>
                <w:rFonts w:ascii="Century Gothic" w:hAnsi="Century Gothic" w:cs="Arial"/>
                <w:sz w:val="24"/>
                <w:szCs w:val="24"/>
              </w:rPr>
              <w:t>Fractions</w:t>
            </w:r>
          </w:p>
          <w:p w14:paraId="3454506C" w14:textId="496D2976" w:rsidR="52237737" w:rsidRDefault="52237737" w:rsidP="347A938A">
            <w:pPr>
              <w:rPr>
                <w:rFonts w:ascii="Century Gothic" w:hAnsi="Century Gothic" w:cs="Arial"/>
                <w:sz w:val="24"/>
                <w:szCs w:val="24"/>
              </w:rPr>
            </w:pPr>
          </w:p>
        </w:tc>
        <w:tc>
          <w:tcPr>
            <w:tcW w:w="3848" w:type="dxa"/>
          </w:tcPr>
          <w:p w14:paraId="672BF1C6" w14:textId="2F5B3926" w:rsidR="347A938A" w:rsidRDefault="09F56A29" w:rsidP="0DC443CD">
            <w:pPr>
              <w:rPr>
                <w:rFonts w:ascii="Century Gothic" w:hAnsi="Century Gothic" w:cs="Arial"/>
                <w:sz w:val="24"/>
                <w:szCs w:val="24"/>
              </w:rPr>
            </w:pPr>
            <w:r w:rsidRPr="0DC443CD">
              <w:rPr>
                <w:rFonts w:ascii="Century Gothic" w:hAnsi="Century Gothic" w:cs="Arial"/>
                <w:sz w:val="24"/>
                <w:szCs w:val="24"/>
              </w:rPr>
              <w:t xml:space="preserve">Measurement </w:t>
            </w:r>
          </w:p>
          <w:p w14:paraId="18EE2D63" w14:textId="430D4C16" w:rsidR="347A938A" w:rsidRDefault="52237737" w:rsidP="0DC443CD">
            <w:pPr>
              <w:rPr>
                <w:rFonts w:ascii="Century Gothic" w:hAnsi="Century Gothic" w:cs="Arial"/>
                <w:sz w:val="24"/>
                <w:szCs w:val="24"/>
              </w:rPr>
            </w:pPr>
            <w:r w:rsidRPr="0DC443CD">
              <w:rPr>
                <w:rFonts w:ascii="Century Gothic" w:hAnsi="Century Gothic" w:cs="Arial"/>
                <w:sz w:val="24"/>
                <w:szCs w:val="24"/>
              </w:rPr>
              <w:t>Time</w:t>
            </w:r>
            <w:r w:rsidR="0116171D" w:rsidRPr="0DC443CD">
              <w:rPr>
                <w:rFonts w:ascii="Century Gothic" w:hAnsi="Century Gothic" w:cs="Arial"/>
                <w:sz w:val="24"/>
                <w:szCs w:val="24"/>
              </w:rPr>
              <w:t xml:space="preserve"> </w:t>
            </w:r>
          </w:p>
          <w:p w14:paraId="29DBB621" w14:textId="06D802AF" w:rsidR="347A938A" w:rsidRDefault="0116171D" w:rsidP="347A938A">
            <w:pPr>
              <w:rPr>
                <w:rFonts w:ascii="Century Gothic" w:hAnsi="Century Gothic" w:cs="Arial"/>
                <w:sz w:val="24"/>
                <w:szCs w:val="24"/>
              </w:rPr>
            </w:pPr>
            <w:r w:rsidRPr="0DC443CD">
              <w:rPr>
                <w:rFonts w:ascii="Century Gothic" w:hAnsi="Century Gothic" w:cs="Arial"/>
                <w:sz w:val="24"/>
                <w:szCs w:val="24"/>
              </w:rPr>
              <w:t>Position and Direction</w:t>
            </w:r>
          </w:p>
          <w:p w14:paraId="30623D92" w14:textId="208C042B" w:rsidR="52237737" w:rsidRDefault="52237737" w:rsidP="347A938A">
            <w:pPr>
              <w:rPr>
                <w:rFonts w:ascii="Century Gothic" w:hAnsi="Century Gothic" w:cs="Arial"/>
                <w:sz w:val="24"/>
                <w:szCs w:val="24"/>
              </w:rPr>
            </w:pPr>
            <w:r w:rsidRPr="347A938A">
              <w:rPr>
                <w:rFonts w:ascii="Century Gothic" w:hAnsi="Century Gothic" w:cs="Arial"/>
                <w:sz w:val="24"/>
                <w:szCs w:val="24"/>
              </w:rPr>
              <w:t xml:space="preserve">Statistics </w:t>
            </w:r>
          </w:p>
        </w:tc>
      </w:tr>
      <w:tr w:rsidR="347A938A" w14:paraId="4C38C1C8" w14:textId="77777777" w:rsidTr="0DC443CD">
        <w:tc>
          <w:tcPr>
            <w:tcW w:w="2115" w:type="dxa"/>
          </w:tcPr>
          <w:p w14:paraId="199EF388" w14:textId="7F4A9905" w:rsidR="52237737" w:rsidRDefault="52237737" w:rsidP="347A938A">
            <w:pPr>
              <w:rPr>
                <w:rFonts w:ascii="Century Gothic" w:hAnsi="Century Gothic" w:cs="Arial"/>
                <w:sz w:val="24"/>
                <w:szCs w:val="24"/>
              </w:rPr>
            </w:pPr>
            <w:r w:rsidRPr="347A938A">
              <w:rPr>
                <w:rFonts w:ascii="Century Gothic" w:hAnsi="Century Gothic" w:cs="Arial"/>
                <w:sz w:val="24"/>
                <w:szCs w:val="24"/>
              </w:rPr>
              <w:t xml:space="preserve">Jupiter </w:t>
            </w:r>
          </w:p>
          <w:p w14:paraId="68CB5DDA" w14:textId="644B6CFD" w:rsidR="52237737" w:rsidRDefault="52237737" w:rsidP="347A938A">
            <w:pPr>
              <w:rPr>
                <w:rFonts w:ascii="Century Gothic" w:hAnsi="Century Gothic" w:cs="Arial"/>
                <w:sz w:val="24"/>
                <w:szCs w:val="24"/>
              </w:rPr>
            </w:pPr>
            <w:r w:rsidRPr="347A938A">
              <w:rPr>
                <w:rFonts w:ascii="Century Gothic" w:hAnsi="Century Gothic" w:cs="Arial"/>
                <w:sz w:val="24"/>
                <w:szCs w:val="24"/>
              </w:rPr>
              <w:t>(Year 3 and 4)</w:t>
            </w:r>
          </w:p>
        </w:tc>
        <w:tc>
          <w:tcPr>
            <w:tcW w:w="5580" w:type="dxa"/>
          </w:tcPr>
          <w:p w14:paraId="6D3A94BB" w14:textId="155967AB" w:rsidR="347A938A" w:rsidRDefault="7B31CBB4" w:rsidP="0DC443CD">
            <w:pPr>
              <w:rPr>
                <w:rFonts w:ascii="Century Gothic" w:hAnsi="Century Gothic" w:cs="Arial"/>
                <w:sz w:val="24"/>
                <w:szCs w:val="24"/>
              </w:rPr>
            </w:pPr>
            <w:r w:rsidRPr="0DC443CD">
              <w:rPr>
                <w:rFonts w:ascii="Century Gothic" w:hAnsi="Century Gothic" w:cs="Arial"/>
                <w:sz w:val="24"/>
                <w:szCs w:val="24"/>
              </w:rPr>
              <w:t>Number and Place Value</w:t>
            </w:r>
          </w:p>
          <w:p w14:paraId="38B049D7" w14:textId="49783E91" w:rsidR="347A938A" w:rsidRDefault="7B31CBB4" w:rsidP="0DC443CD">
            <w:pPr>
              <w:rPr>
                <w:rFonts w:ascii="Century Gothic" w:hAnsi="Century Gothic" w:cs="Arial"/>
                <w:sz w:val="24"/>
                <w:szCs w:val="24"/>
              </w:rPr>
            </w:pPr>
            <w:r w:rsidRPr="0DC443CD">
              <w:rPr>
                <w:rFonts w:ascii="Century Gothic" w:hAnsi="Century Gothic" w:cs="Arial"/>
                <w:sz w:val="24"/>
                <w:szCs w:val="24"/>
              </w:rPr>
              <w:t>Addition and Subtraction</w:t>
            </w:r>
          </w:p>
          <w:p w14:paraId="030F6AB1" w14:textId="71D81F38" w:rsidR="347A938A" w:rsidRDefault="7B31CBB4" w:rsidP="0DC443CD">
            <w:pPr>
              <w:rPr>
                <w:rFonts w:ascii="Century Gothic" w:hAnsi="Century Gothic" w:cs="Arial"/>
                <w:sz w:val="24"/>
                <w:szCs w:val="24"/>
              </w:rPr>
            </w:pPr>
            <w:r w:rsidRPr="0DC443CD">
              <w:rPr>
                <w:rFonts w:ascii="Century Gothic" w:hAnsi="Century Gothic" w:cs="Arial"/>
                <w:sz w:val="24"/>
                <w:szCs w:val="24"/>
              </w:rPr>
              <w:t>Measure (Length, Perimeter and Area)</w:t>
            </w:r>
          </w:p>
          <w:p w14:paraId="025653B6" w14:textId="1C5F0BDF" w:rsidR="347A938A" w:rsidRDefault="7B31CBB4" w:rsidP="347A938A">
            <w:pPr>
              <w:rPr>
                <w:rFonts w:ascii="Century Gothic" w:hAnsi="Century Gothic" w:cs="Arial"/>
                <w:sz w:val="24"/>
                <w:szCs w:val="24"/>
              </w:rPr>
            </w:pPr>
            <w:r w:rsidRPr="0DC443CD">
              <w:rPr>
                <w:rFonts w:ascii="Century Gothic" w:hAnsi="Century Gothic" w:cs="Arial"/>
                <w:sz w:val="24"/>
                <w:szCs w:val="24"/>
              </w:rPr>
              <w:t>Multiplication</w:t>
            </w:r>
          </w:p>
        </w:tc>
        <w:tc>
          <w:tcPr>
            <w:tcW w:w="3848" w:type="dxa"/>
          </w:tcPr>
          <w:p w14:paraId="3FDA0C41" w14:textId="41748B92" w:rsidR="347A938A" w:rsidRDefault="7B31CBB4" w:rsidP="0DC443CD">
            <w:pPr>
              <w:rPr>
                <w:rFonts w:ascii="Century Gothic" w:hAnsi="Century Gothic" w:cs="Arial"/>
                <w:sz w:val="24"/>
                <w:szCs w:val="24"/>
              </w:rPr>
            </w:pPr>
            <w:r w:rsidRPr="0DC443CD">
              <w:rPr>
                <w:rFonts w:ascii="Century Gothic" w:hAnsi="Century Gothic" w:cs="Arial"/>
                <w:sz w:val="24"/>
                <w:szCs w:val="24"/>
              </w:rPr>
              <w:t>Multiplication and Division</w:t>
            </w:r>
          </w:p>
          <w:p w14:paraId="25F47B9B" w14:textId="68A9EA42" w:rsidR="347A938A" w:rsidRDefault="7B31CBB4" w:rsidP="0DC443CD">
            <w:pPr>
              <w:rPr>
                <w:rFonts w:ascii="Century Gothic" w:hAnsi="Century Gothic" w:cs="Arial"/>
                <w:sz w:val="24"/>
                <w:szCs w:val="24"/>
              </w:rPr>
            </w:pPr>
            <w:r w:rsidRPr="0DC443CD">
              <w:rPr>
                <w:rFonts w:ascii="Century Gothic" w:hAnsi="Century Gothic" w:cs="Arial"/>
                <w:sz w:val="24"/>
                <w:szCs w:val="24"/>
              </w:rPr>
              <w:t>Geometry</w:t>
            </w:r>
          </w:p>
          <w:p w14:paraId="7DB90391" w14:textId="3E7D1C01" w:rsidR="347A938A" w:rsidRDefault="7B31CBB4" w:rsidP="0DC443CD">
            <w:pPr>
              <w:rPr>
                <w:rFonts w:ascii="Century Gothic" w:hAnsi="Century Gothic" w:cs="Arial"/>
                <w:sz w:val="24"/>
                <w:szCs w:val="24"/>
              </w:rPr>
            </w:pPr>
            <w:r w:rsidRPr="0DC443CD">
              <w:rPr>
                <w:rFonts w:ascii="Century Gothic" w:hAnsi="Century Gothic" w:cs="Arial"/>
                <w:sz w:val="24"/>
                <w:szCs w:val="24"/>
              </w:rPr>
              <w:t>Money</w:t>
            </w:r>
          </w:p>
          <w:p w14:paraId="4620B17C" w14:textId="410B07EA" w:rsidR="347A938A" w:rsidRDefault="7B31CBB4" w:rsidP="0DC443CD">
            <w:pPr>
              <w:rPr>
                <w:rFonts w:ascii="Century Gothic" w:hAnsi="Century Gothic" w:cs="Arial"/>
                <w:sz w:val="24"/>
                <w:szCs w:val="24"/>
              </w:rPr>
            </w:pPr>
            <w:r w:rsidRPr="0DC443CD">
              <w:rPr>
                <w:rFonts w:ascii="Century Gothic" w:hAnsi="Century Gothic" w:cs="Arial"/>
                <w:sz w:val="24"/>
                <w:szCs w:val="24"/>
              </w:rPr>
              <w:t>Time</w:t>
            </w:r>
          </w:p>
          <w:p w14:paraId="42937450" w14:textId="07FBE9FD" w:rsidR="347A938A" w:rsidRDefault="7B31CBB4" w:rsidP="347A938A">
            <w:pPr>
              <w:rPr>
                <w:rFonts w:ascii="Century Gothic" w:hAnsi="Century Gothic" w:cs="Arial"/>
                <w:sz w:val="24"/>
                <w:szCs w:val="24"/>
              </w:rPr>
            </w:pPr>
            <w:r w:rsidRPr="0DC443CD">
              <w:rPr>
                <w:rFonts w:ascii="Century Gothic" w:hAnsi="Century Gothic" w:cs="Arial"/>
                <w:sz w:val="24"/>
                <w:szCs w:val="24"/>
              </w:rPr>
              <w:t>Measure (Mass and Capacity)</w:t>
            </w:r>
          </w:p>
        </w:tc>
        <w:tc>
          <w:tcPr>
            <w:tcW w:w="3848" w:type="dxa"/>
          </w:tcPr>
          <w:p w14:paraId="47111CCD" w14:textId="4809380F" w:rsidR="347A938A" w:rsidRDefault="7B31CBB4" w:rsidP="0DC443CD">
            <w:pPr>
              <w:rPr>
                <w:rFonts w:ascii="Century Gothic" w:hAnsi="Century Gothic" w:cs="Arial"/>
                <w:sz w:val="24"/>
                <w:szCs w:val="24"/>
              </w:rPr>
            </w:pPr>
            <w:r w:rsidRPr="0DC443CD">
              <w:rPr>
                <w:rFonts w:ascii="Century Gothic" w:hAnsi="Century Gothic" w:cs="Arial"/>
                <w:sz w:val="24"/>
                <w:szCs w:val="24"/>
              </w:rPr>
              <w:t>Fractions</w:t>
            </w:r>
          </w:p>
          <w:p w14:paraId="006BCB1C" w14:textId="32F89DB3" w:rsidR="347A938A" w:rsidRDefault="7B31CBB4" w:rsidP="0DC443CD">
            <w:pPr>
              <w:rPr>
                <w:rFonts w:ascii="Century Gothic" w:hAnsi="Century Gothic" w:cs="Arial"/>
                <w:sz w:val="24"/>
                <w:szCs w:val="24"/>
              </w:rPr>
            </w:pPr>
            <w:r w:rsidRPr="0DC443CD">
              <w:rPr>
                <w:rFonts w:ascii="Century Gothic" w:hAnsi="Century Gothic" w:cs="Arial"/>
                <w:sz w:val="24"/>
                <w:szCs w:val="24"/>
              </w:rPr>
              <w:t>Decimals</w:t>
            </w:r>
          </w:p>
          <w:p w14:paraId="4E9127E1" w14:textId="774A9ED8" w:rsidR="347A938A" w:rsidRDefault="7B31CBB4" w:rsidP="0DC443CD">
            <w:pPr>
              <w:rPr>
                <w:rFonts w:ascii="Century Gothic" w:hAnsi="Century Gothic" w:cs="Arial"/>
                <w:sz w:val="24"/>
                <w:szCs w:val="24"/>
              </w:rPr>
            </w:pPr>
            <w:r w:rsidRPr="0DC443CD">
              <w:rPr>
                <w:rFonts w:ascii="Century Gothic" w:hAnsi="Century Gothic" w:cs="Arial"/>
                <w:sz w:val="24"/>
                <w:szCs w:val="24"/>
              </w:rPr>
              <w:t>Statistics</w:t>
            </w:r>
          </w:p>
          <w:p w14:paraId="57CEBC2E" w14:textId="0EEEAB3D" w:rsidR="347A938A" w:rsidRDefault="7B31CBB4" w:rsidP="347A938A">
            <w:pPr>
              <w:rPr>
                <w:rFonts w:ascii="Century Gothic" w:hAnsi="Century Gothic" w:cs="Arial"/>
                <w:sz w:val="24"/>
                <w:szCs w:val="24"/>
              </w:rPr>
            </w:pPr>
            <w:r w:rsidRPr="0DC443CD">
              <w:rPr>
                <w:rFonts w:ascii="Century Gothic" w:hAnsi="Century Gothic" w:cs="Arial"/>
                <w:sz w:val="24"/>
                <w:szCs w:val="24"/>
              </w:rPr>
              <w:t xml:space="preserve">Position and Direction </w:t>
            </w:r>
          </w:p>
        </w:tc>
      </w:tr>
      <w:tr w:rsidR="347A938A" w14:paraId="39A04CAA" w14:textId="77777777" w:rsidTr="0DC443CD">
        <w:tc>
          <w:tcPr>
            <w:tcW w:w="2115" w:type="dxa"/>
          </w:tcPr>
          <w:p w14:paraId="5A438296" w14:textId="696CC740" w:rsidR="52237737" w:rsidRDefault="52237737" w:rsidP="347A938A">
            <w:pPr>
              <w:rPr>
                <w:rFonts w:ascii="Century Gothic" w:hAnsi="Century Gothic" w:cs="Arial"/>
                <w:sz w:val="24"/>
                <w:szCs w:val="24"/>
              </w:rPr>
            </w:pPr>
            <w:r w:rsidRPr="347A938A">
              <w:rPr>
                <w:rFonts w:ascii="Century Gothic" w:hAnsi="Century Gothic" w:cs="Arial"/>
                <w:sz w:val="24"/>
                <w:szCs w:val="24"/>
              </w:rPr>
              <w:t xml:space="preserve">Sun </w:t>
            </w:r>
          </w:p>
          <w:p w14:paraId="73F5B0CD" w14:textId="13656938" w:rsidR="52237737" w:rsidRDefault="52237737" w:rsidP="347A938A">
            <w:pPr>
              <w:rPr>
                <w:rFonts w:ascii="Century Gothic" w:hAnsi="Century Gothic" w:cs="Arial"/>
                <w:sz w:val="24"/>
                <w:szCs w:val="24"/>
              </w:rPr>
            </w:pPr>
            <w:r w:rsidRPr="347A938A">
              <w:rPr>
                <w:rFonts w:ascii="Century Gothic" w:hAnsi="Century Gothic" w:cs="Arial"/>
                <w:sz w:val="24"/>
                <w:szCs w:val="24"/>
              </w:rPr>
              <w:t>(Year 5 and 6)</w:t>
            </w:r>
          </w:p>
        </w:tc>
        <w:tc>
          <w:tcPr>
            <w:tcW w:w="5580" w:type="dxa"/>
          </w:tcPr>
          <w:p w14:paraId="5D09AA4B" w14:textId="155967AB" w:rsidR="05F68EB1" w:rsidRDefault="05F68EB1" w:rsidP="347A938A">
            <w:pPr>
              <w:rPr>
                <w:rFonts w:ascii="Century Gothic" w:hAnsi="Century Gothic" w:cs="Arial"/>
                <w:sz w:val="24"/>
                <w:szCs w:val="24"/>
              </w:rPr>
            </w:pPr>
            <w:r w:rsidRPr="347A938A">
              <w:rPr>
                <w:rFonts w:ascii="Century Gothic" w:hAnsi="Century Gothic" w:cs="Arial"/>
                <w:sz w:val="24"/>
                <w:szCs w:val="24"/>
              </w:rPr>
              <w:t>Number and Place Value</w:t>
            </w:r>
          </w:p>
          <w:p w14:paraId="49336A77" w14:textId="49783E91" w:rsidR="05F68EB1" w:rsidRDefault="05F68EB1" w:rsidP="347A938A">
            <w:pPr>
              <w:rPr>
                <w:rFonts w:ascii="Century Gothic" w:hAnsi="Century Gothic" w:cs="Arial"/>
                <w:sz w:val="24"/>
                <w:szCs w:val="24"/>
              </w:rPr>
            </w:pPr>
            <w:r w:rsidRPr="347A938A">
              <w:rPr>
                <w:rFonts w:ascii="Century Gothic" w:hAnsi="Century Gothic" w:cs="Arial"/>
                <w:sz w:val="24"/>
                <w:szCs w:val="24"/>
              </w:rPr>
              <w:t>Addition and Subtraction</w:t>
            </w:r>
          </w:p>
          <w:p w14:paraId="6ABC2B6E" w14:textId="61FC2F2E" w:rsidR="05F68EB1" w:rsidRDefault="05F68EB1" w:rsidP="347A938A">
            <w:pPr>
              <w:rPr>
                <w:rFonts w:ascii="Century Gothic" w:hAnsi="Century Gothic" w:cs="Arial"/>
                <w:sz w:val="24"/>
                <w:szCs w:val="24"/>
              </w:rPr>
            </w:pPr>
            <w:r w:rsidRPr="347A938A">
              <w:rPr>
                <w:rFonts w:ascii="Century Gothic" w:hAnsi="Century Gothic" w:cs="Arial"/>
                <w:sz w:val="24"/>
                <w:szCs w:val="24"/>
              </w:rPr>
              <w:t>Multiplication and Division</w:t>
            </w:r>
          </w:p>
          <w:p w14:paraId="478899C7" w14:textId="6807DFF5" w:rsidR="05F68EB1" w:rsidRDefault="05F68EB1" w:rsidP="347A938A">
            <w:pPr>
              <w:rPr>
                <w:rFonts w:ascii="Century Gothic" w:hAnsi="Century Gothic" w:cs="Arial"/>
                <w:sz w:val="24"/>
                <w:szCs w:val="24"/>
              </w:rPr>
            </w:pPr>
            <w:r w:rsidRPr="347A938A">
              <w:rPr>
                <w:rFonts w:ascii="Century Gothic" w:hAnsi="Century Gothic" w:cs="Arial"/>
                <w:sz w:val="24"/>
                <w:szCs w:val="24"/>
              </w:rPr>
              <w:t>Statistics</w:t>
            </w:r>
          </w:p>
        </w:tc>
        <w:tc>
          <w:tcPr>
            <w:tcW w:w="3848" w:type="dxa"/>
          </w:tcPr>
          <w:p w14:paraId="264EC299" w14:textId="19AD320F" w:rsidR="05F68EB1" w:rsidRDefault="05F68EB1" w:rsidP="347A938A">
            <w:pPr>
              <w:rPr>
                <w:rFonts w:ascii="Century Gothic" w:hAnsi="Century Gothic" w:cs="Arial"/>
                <w:sz w:val="24"/>
                <w:szCs w:val="24"/>
              </w:rPr>
            </w:pPr>
            <w:r w:rsidRPr="347A938A">
              <w:rPr>
                <w:rFonts w:ascii="Century Gothic" w:hAnsi="Century Gothic" w:cs="Arial"/>
                <w:sz w:val="24"/>
                <w:szCs w:val="24"/>
              </w:rPr>
              <w:t>Fractions</w:t>
            </w:r>
          </w:p>
          <w:p w14:paraId="21AC67C1" w14:textId="3F968B0C" w:rsidR="05F68EB1" w:rsidRDefault="05F68EB1" w:rsidP="347A938A">
            <w:pPr>
              <w:rPr>
                <w:rFonts w:ascii="Century Gothic" w:hAnsi="Century Gothic" w:cs="Arial"/>
                <w:sz w:val="24"/>
                <w:szCs w:val="24"/>
              </w:rPr>
            </w:pPr>
            <w:r w:rsidRPr="347A938A">
              <w:rPr>
                <w:rFonts w:ascii="Century Gothic" w:hAnsi="Century Gothic" w:cs="Arial"/>
                <w:sz w:val="24"/>
                <w:szCs w:val="24"/>
              </w:rPr>
              <w:t>Decimals</w:t>
            </w:r>
          </w:p>
          <w:p w14:paraId="725C4A2B" w14:textId="2FDBCA66" w:rsidR="05F68EB1" w:rsidRDefault="05F68EB1" w:rsidP="347A938A">
            <w:pPr>
              <w:rPr>
                <w:rFonts w:ascii="Century Gothic" w:hAnsi="Century Gothic" w:cs="Arial"/>
                <w:sz w:val="24"/>
                <w:szCs w:val="24"/>
              </w:rPr>
            </w:pPr>
            <w:r w:rsidRPr="0DC443CD">
              <w:rPr>
                <w:rFonts w:ascii="Century Gothic" w:hAnsi="Century Gothic" w:cs="Arial"/>
                <w:sz w:val="24"/>
                <w:szCs w:val="24"/>
              </w:rPr>
              <w:t>Percentages</w:t>
            </w:r>
          </w:p>
          <w:p w14:paraId="45E427A8" w14:textId="71FE0F06" w:rsidR="698A9EEE" w:rsidRDefault="698A9EEE" w:rsidP="0DC443CD">
            <w:pPr>
              <w:rPr>
                <w:rFonts w:ascii="Century Gothic" w:hAnsi="Century Gothic" w:cs="Arial"/>
                <w:sz w:val="24"/>
                <w:szCs w:val="24"/>
              </w:rPr>
            </w:pPr>
            <w:r w:rsidRPr="0DC443CD">
              <w:rPr>
                <w:rFonts w:ascii="Century Gothic" w:hAnsi="Century Gothic" w:cs="Arial"/>
                <w:sz w:val="24"/>
                <w:szCs w:val="24"/>
              </w:rPr>
              <w:t>Measurement</w:t>
            </w:r>
          </w:p>
          <w:p w14:paraId="3164685E" w14:textId="506191AC" w:rsidR="0FFBFFBB" w:rsidRDefault="0FFBFFBB" w:rsidP="0DC443CD">
            <w:pPr>
              <w:rPr>
                <w:rFonts w:ascii="Century Gothic" w:hAnsi="Century Gothic" w:cs="Arial"/>
                <w:sz w:val="24"/>
                <w:szCs w:val="24"/>
              </w:rPr>
            </w:pPr>
            <w:r w:rsidRPr="0DC443CD">
              <w:rPr>
                <w:rFonts w:ascii="Century Gothic" w:hAnsi="Century Gothic" w:cs="Arial"/>
                <w:sz w:val="24"/>
                <w:szCs w:val="24"/>
              </w:rPr>
              <w:t xml:space="preserve">Area and Perimeter </w:t>
            </w:r>
          </w:p>
          <w:p w14:paraId="05AB1C64" w14:textId="6E9DB756" w:rsidR="347A938A" w:rsidRDefault="347A938A" w:rsidP="347A938A">
            <w:pPr>
              <w:rPr>
                <w:rFonts w:ascii="Century Gothic" w:hAnsi="Century Gothic" w:cs="Arial"/>
                <w:sz w:val="24"/>
                <w:szCs w:val="24"/>
              </w:rPr>
            </w:pPr>
          </w:p>
        </w:tc>
        <w:tc>
          <w:tcPr>
            <w:tcW w:w="3848" w:type="dxa"/>
          </w:tcPr>
          <w:p w14:paraId="2220BD9E" w14:textId="6B310676" w:rsidR="347A938A" w:rsidRDefault="1F0B87C1" w:rsidP="0DC443CD">
            <w:pPr>
              <w:rPr>
                <w:rFonts w:ascii="Century Gothic" w:hAnsi="Century Gothic" w:cs="Arial"/>
                <w:sz w:val="24"/>
                <w:szCs w:val="24"/>
              </w:rPr>
            </w:pPr>
            <w:r w:rsidRPr="0DC443CD">
              <w:rPr>
                <w:rFonts w:ascii="Century Gothic" w:hAnsi="Century Gothic" w:cs="Arial"/>
                <w:sz w:val="24"/>
                <w:szCs w:val="24"/>
              </w:rPr>
              <w:t xml:space="preserve">Geometry </w:t>
            </w:r>
          </w:p>
          <w:p w14:paraId="7AC62983" w14:textId="4330E9BC" w:rsidR="347A938A" w:rsidRDefault="1F0B87C1" w:rsidP="0DC443CD">
            <w:pPr>
              <w:rPr>
                <w:rFonts w:ascii="Century Gothic" w:hAnsi="Century Gothic" w:cs="Arial"/>
                <w:sz w:val="24"/>
                <w:szCs w:val="24"/>
              </w:rPr>
            </w:pPr>
            <w:r w:rsidRPr="0DC443CD">
              <w:rPr>
                <w:rFonts w:ascii="Century Gothic" w:hAnsi="Century Gothic" w:cs="Arial"/>
                <w:sz w:val="24"/>
                <w:szCs w:val="24"/>
              </w:rPr>
              <w:t xml:space="preserve">Position and </w:t>
            </w:r>
            <w:r w:rsidR="05F07BDD" w:rsidRPr="0DC443CD">
              <w:rPr>
                <w:rFonts w:ascii="Century Gothic" w:hAnsi="Century Gothic" w:cs="Arial"/>
                <w:sz w:val="24"/>
                <w:szCs w:val="24"/>
              </w:rPr>
              <w:t>Direction</w:t>
            </w:r>
          </w:p>
          <w:p w14:paraId="6632D796" w14:textId="41B57B02" w:rsidR="347A938A" w:rsidRDefault="0FCCAD4A" w:rsidP="0DC443CD">
            <w:pPr>
              <w:rPr>
                <w:rFonts w:ascii="Century Gothic" w:hAnsi="Century Gothic" w:cs="Arial"/>
                <w:sz w:val="24"/>
                <w:szCs w:val="24"/>
              </w:rPr>
            </w:pPr>
            <w:r w:rsidRPr="0DC443CD">
              <w:rPr>
                <w:rFonts w:ascii="Century Gothic" w:hAnsi="Century Gothic" w:cs="Arial"/>
                <w:sz w:val="24"/>
                <w:szCs w:val="24"/>
              </w:rPr>
              <w:t>Algebra</w:t>
            </w:r>
          </w:p>
          <w:p w14:paraId="61806247" w14:textId="3027AAFB" w:rsidR="347A938A" w:rsidRDefault="0FCCAD4A" w:rsidP="347A938A">
            <w:pPr>
              <w:rPr>
                <w:rFonts w:ascii="Century Gothic" w:hAnsi="Century Gothic" w:cs="Arial"/>
                <w:sz w:val="24"/>
                <w:szCs w:val="24"/>
              </w:rPr>
            </w:pPr>
            <w:r w:rsidRPr="0DC443CD">
              <w:rPr>
                <w:rFonts w:ascii="Century Gothic" w:hAnsi="Century Gothic" w:cs="Arial"/>
                <w:sz w:val="24"/>
                <w:szCs w:val="24"/>
              </w:rPr>
              <w:t>Problem Solving and applying Maths for SATs</w:t>
            </w:r>
          </w:p>
        </w:tc>
      </w:tr>
    </w:tbl>
    <w:p w14:paraId="013635AA" w14:textId="77777777" w:rsidR="00915B6A" w:rsidRPr="00607366" w:rsidRDefault="00915B6A" w:rsidP="00607366">
      <w:pPr>
        <w:rPr>
          <w:rFonts w:ascii="Century Gothic" w:hAnsi="Century Gothic" w:cs="Arial"/>
          <w:bCs/>
          <w:sz w:val="24"/>
          <w:szCs w:val="24"/>
        </w:rPr>
      </w:pPr>
    </w:p>
    <w:p w14:paraId="63E7308E" w14:textId="373EA176" w:rsidR="00176ED7" w:rsidRDefault="00176ED7" w:rsidP="00176ED7">
      <w:pPr>
        <w:jc w:val="center"/>
        <w:rPr>
          <w:rFonts w:ascii="Century Gothic" w:hAnsi="Century Gothic" w:cs="Arial"/>
          <w:b/>
          <w:bCs/>
          <w:u w:val="single"/>
        </w:rPr>
      </w:pPr>
    </w:p>
    <w:p w14:paraId="78C4F897" w14:textId="77777777" w:rsidR="00176ED7" w:rsidRPr="0093006B" w:rsidRDefault="00176ED7" w:rsidP="00176ED7">
      <w:pPr>
        <w:jc w:val="center"/>
        <w:rPr>
          <w:rFonts w:ascii="Century Gothic" w:hAnsi="Century Gothic" w:cs="Arial"/>
          <w:b/>
          <w:bCs/>
          <w:u w:val="single"/>
        </w:rPr>
      </w:pPr>
    </w:p>
    <w:p w14:paraId="7D69FD4F" w14:textId="3B1F831F" w:rsidR="009A4191" w:rsidRDefault="009A4191">
      <w:pPr>
        <w:rPr>
          <w:rFonts w:ascii="Century Gothic" w:hAnsi="Century Gothic"/>
          <w:sz w:val="24"/>
        </w:rPr>
      </w:pPr>
      <w:r w:rsidRPr="00714BEA">
        <w:rPr>
          <w:rFonts w:ascii="Century Gothic" w:hAnsi="Century Gothic"/>
          <w:sz w:val="24"/>
          <w:szCs w:val="24"/>
        </w:rPr>
        <w:br w:type="page"/>
      </w:r>
      <w:r w:rsidR="008B1568">
        <w:rPr>
          <w:rFonts w:ascii="Century Gothic" w:eastAsia="MS Mincho" w:hAnsi="Century Gothic" w:cs="Times New Roman"/>
          <w:b/>
          <w:sz w:val="28"/>
          <w:szCs w:val="24"/>
          <w:lang w:val="en-US"/>
        </w:rPr>
        <w:lastRenderedPageBreak/>
        <w:t xml:space="preserve">GROW </w:t>
      </w:r>
      <w:r w:rsidRPr="008B1568">
        <w:rPr>
          <w:rFonts w:ascii="Century Gothic" w:eastAsia="MS Mincho" w:hAnsi="Century Gothic" w:cs="Times New Roman"/>
          <w:b/>
          <w:sz w:val="28"/>
          <w:szCs w:val="24"/>
          <w:lang w:val="en-US"/>
        </w:rPr>
        <w:t>BLOSSOM FLOURISH TEACHING FOR LEARNING MODEL</w:t>
      </w:r>
    </w:p>
    <w:tbl>
      <w:tblPr>
        <w:tblStyle w:val="TableGrid"/>
        <w:tblW w:w="0" w:type="auto"/>
        <w:tblLook w:val="04A0" w:firstRow="1" w:lastRow="0" w:firstColumn="1" w:lastColumn="0" w:noHBand="0" w:noVBand="1"/>
      </w:tblPr>
      <w:tblGrid>
        <w:gridCol w:w="3539"/>
        <w:gridCol w:w="8789"/>
        <w:gridCol w:w="3060"/>
      </w:tblGrid>
      <w:tr w:rsidR="006D5186" w:rsidRPr="00A97999" w14:paraId="1CFAF094" w14:textId="77777777" w:rsidTr="347A938A">
        <w:trPr>
          <w:trHeight w:val="274"/>
        </w:trPr>
        <w:tc>
          <w:tcPr>
            <w:tcW w:w="3539" w:type="dxa"/>
          </w:tcPr>
          <w:p w14:paraId="6EF42CC1" w14:textId="77777777" w:rsidR="006D5186" w:rsidRPr="00A97999" w:rsidRDefault="006D5186" w:rsidP="006D5186">
            <w:pPr>
              <w:rPr>
                <w:b/>
                <w:sz w:val="20"/>
              </w:rPr>
            </w:pPr>
            <w:r w:rsidRPr="003042AF">
              <w:rPr>
                <w:b/>
                <w:sz w:val="20"/>
              </w:rPr>
              <w:t>What are the adults doing?</w:t>
            </w:r>
          </w:p>
        </w:tc>
        <w:tc>
          <w:tcPr>
            <w:tcW w:w="8789" w:type="dxa"/>
          </w:tcPr>
          <w:p w14:paraId="2865C7F3" w14:textId="77777777" w:rsidR="006D5186" w:rsidRPr="00A97999" w:rsidRDefault="006D5186" w:rsidP="006D5186">
            <w:pPr>
              <w:jc w:val="center"/>
              <w:rPr>
                <w:b/>
                <w:sz w:val="20"/>
              </w:rPr>
            </w:pPr>
            <w:r w:rsidRPr="005A0824">
              <w:rPr>
                <w:b/>
                <w:sz w:val="24"/>
              </w:rPr>
              <w:t xml:space="preserve">What will the teaching and learning </w:t>
            </w:r>
            <w:r w:rsidRPr="00D022DA">
              <w:rPr>
                <w:b/>
                <w:i/>
                <w:sz w:val="24"/>
              </w:rPr>
              <w:t>look like</w:t>
            </w:r>
            <w:r w:rsidRPr="005A0824">
              <w:rPr>
                <w:b/>
                <w:sz w:val="24"/>
              </w:rPr>
              <w:t xml:space="preserve"> in the classroom?</w:t>
            </w:r>
          </w:p>
        </w:tc>
        <w:tc>
          <w:tcPr>
            <w:tcW w:w="3060" w:type="dxa"/>
          </w:tcPr>
          <w:p w14:paraId="63B4750A" w14:textId="77777777" w:rsidR="006D5186" w:rsidRPr="00A97999" w:rsidRDefault="006D5186" w:rsidP="006D5186">
            <w:pPr>
              <w:jc w:val="right"/>
              <w:rPr>
                <w:b/>
                <w:sz w:val="20"/>
              </w:rPr>
            </w:pPr>
            <w:r w:rsidRPr="003042AF">
              <w:rPr>
                <w:b/>
                <w:sz w:val="20"/>
              </w:rPr>
              <w:t>What are the children doing?</w:t>
            </w:r>
          </w:p>
        </w:tc>
      </w:tr>
      <w:tr w:rsidR="006D5186" w:rsidRPr="00005726" w14:paraId="766C321C" w14:textId="77777777" w:rsidTr="347A938A">
        <w:trPr>
          <w:trHeight w:val="1547"/>
        </w:trPr>
        <w:tc>
          <w:tcPr>
            <w:tcW w:w="3539" w:type="dxa"/>
          </w:tcPr>
          <w:p w14:paraId="61EC1F7A" w14:textId="77777777" w:rsidR="006D5186" w:rsidRPr="00A97999" w:rsidRDefault="006D5186" w:rsidP="006D5186">
            <w:pPr>
              <w:rPr>
                <w:b/>
              </w:rPr>
            </w:pPr>
            <w:r w:rsidRPr="00A97999">
              <w:rPr>
                <w:b/>
              </w:rPr>
              <w:t>FLOURISH:</w:t>
            </w:r>
          </w:p>
          <w:p w14:paraId="3A8070A0" w14:textId="77777777" w:rsidR="006D5186" w:rsidRPr="0092109C" w:rsidRDefault="006D5186" w:rsidP="006D5186">
            <w:pPr>
              <w:rPr>
                <w:sz w:val="20"/>
              </w:rPr>
            </w:pPr>
            <w:r w:rsidRPr="0092109C">
              <w:rPr>
                <w:sz w:val="20"/>
              </w:rPr>
              <w:t xml:space="preserve">affirmation </w:t>
            </w:r>
          </w:p>
          <w:p w14:paraId="6C6D73C7" w14:textId="77777777" w:rsidR="006D5186" w:rsidRPr="0092109C" w:rsidRDefault="006D5186" w:rsidP="006D5186">
            <w:pPr>
              <w:rPr>
                <w:sz w:val="20"/>
              </w:rPr>
            </w:pPr>
            <w:r w:rsidRPr="0092109C">
              <w:rPr>
                <w:sz w:val="20"/>
              </w:rPr>
              <w:t xml:space="preserve">challenge </w:t>
            </w:r>
          </w:p>
          <w:p w14:paraId="3DFF8856" w14:textId="77777777" w:rsidR="006D5186" w:rsidRPr="0092109C" w:rsidRDefault="006D5186" w:rsidP="006D5186">
            <w:pPr>
              <w:rPr>
                <w:sz w:val="20"/>
              </w:rPr>
            </w:pPr>
            <w:r w:rsidRPr="0092109C">
              <w:rPr>
                <w:sz w:val="20"/>
              </w:rPr>
              <w:t xml:space="preserve">active listening </w:t>
            </w:r>
          </w:p>
          <w:p w14:paraId="0F1E2C94" w14:textId="77777777" w:rsidR="006D5186" w:rsidRPr="0092109C" w:rsidRDefault="006D5186" w:rsidP="006D5186">
            <w:pPr>
              <w:rPr>
                <w:sz w:val="20"/>
              </w:rPr>
            </w:pPr>
            <w:r w:rsidRPr="0092109C">
              <w:rPr>
                <w:sz w:val="20"/>
              </w:rPr>
              <w:t xml:space="preserve">observing </w:t>
            </w:r>
          </w:p>
          <w:p w14:paraId="13A0DB5F" w14:textId="77777777" w:rsidR="006D5186" w:rsidRDefault="006D5186" w:rsidP="006D5186">
            <w:pPr>
              <w:rPr>
                <w:sz w:val="20"/>
              </w:rPr>
            </w:pPr>
            <w:r w:rsidRPr="0092109C">
              <w:rPr>
                <w:sz w:val="20"/>
              </w:rPr>
              <w:t>checking understanding</w:t>
            </w:r>
          </w:p>
          <w:p w14:paraId="1D0C886E" w14:textId="77777777" w:rsidR="006D5186" w:rsidRPr="0092109C" w:rsidRDefault="006D5186" w:rsidP="006D5186">
            <w:pPr>
              <w:rPr>
                <w:sz w:val="20"/>
              </w:rPr>
            </w:pPr>
            <w:r>
              <w:rPr>
                <w:sz w:val="20"/>
              </w:rPr>
              <w:t>anticipating the project outcome</w:t>
            </w:r>
          </w:p>
        </w:tc>
        <w:tc>
          <w:tcPr>
            <w:tcW w:w="8789" w:type="dxa"/>
          </w:tcPr>
          <w:p w14:paraId="5B45116D" w14:textId="77777777" w:rsidR="004B1C04" w:rsidRDefault="006D5186" w:rsidP="006D5186">
            <w:pPr>
              <w:jc w:val="center"/>
              <w:rPr>
                <w:b/>
                <w:sz w:val="24"/>
              </w:rPr>
            </w:pPr>
            <w:r w:rsidRPr="005A0824">
              <w:rPr>
                <w:b/>
                <w:sz w:val="24"/>
              </w:rPr>
              <w:t>CREATION FROM LEARNING:</w:t>
            </w:r>
          </w:p>
          <w:p w14:paraId="231F3C55" w14:textId="77777777" w:rsidR="004B1C04" w:rsidRDefault="004B1C04" w:rsidP="006D5186">
            <w:pPr>
              <w:jc w:val="center"/>
              <w:rPr>
                <w:b/>
                <w:sz w:val="24"/>
              </w:rPr>
            </w:pPr>
          </w:p>
          <w:p w14:paraId="04DAB14A" w14:textId="1625E1C1" w:rsidR="006D5186" w:rsidRPr="00A97999" w:rsidRDefault="004B1C04" w:rsidP="00C46889">
            <w:pPr>
              <w:jc w:val="center"/>
              <w:rPr>
                <w:b/>
                <w:sz w:val="20"/>
              </w:rPr>
            </w:pPr>
            <w:r>
              <w:rPr>
                <w:b/>
                <w:sz w:val="24"/>
              </w:rPr>
              <w:t xml:space="preserve"> </w:t>
            </w:r>
          </w:p>
        </w:tc>
        <w:tc>
          <w:tcPr>
            <w:tcW w:w="3060" w:type="dxa"/>
          </w:tcPr>
          <w:p w14:paraId="54D028BE" w14:textId="77777777" w:rsidR="006D5186" w:rsidRPr="00A97999" w:rsidRDefault="006D5186" w:rsidP="006D5186">
            <w:pPr>
              <w:jc w:val="right"/>
              <w:rPr>
                <w:b/>
              </w:rPr>
            </w:pPr>
            <w:r w:rsidRPr="00A97999">
              <w:rPr>
                <w:b/>
              </w:rPr>
              <w:t>FLOURISH:</w:t>
            </w:r>
          </w:p>
          <w:p w14:paraId="50B7D817" w14:textId="77777777" w:rsidR="006D5186" w:rsidRDefault="006D5186" w:rsidP="006D5186">
            <w:pPr>
              <w:jc w:val="right"/>
              <w:rPr>
                <w:sz w:val="20"/>
              </w:rPr>
            </w:pPr>
            <w:r>
              <w:rPr>
                <w:sz w:val="20"/>
              </w:rPr>
              <w:t>f</w:t>
            </w:r>
            <w:r w:rsidRPr="00005726">
              <w:rPr>
                <w:sz w:val="20"/>
              </w:rPr>
              <w:t xml:space="preserve">ormative </w:t>
            </w:r>
            <w:r>
              <w:rPr>
                <w:sz w:val="20"/>
              </w:rPr>
              <w:t>mistakes</w:t>
            </w:r>
          </w:p>
          <w:p w14:paraId="37E9C6BE" w14:textId="77777777" w:rsidR="006D5186" w:rsidRDefault="006D5186" w:rsidP="006D5186">
            <w:pPr>
              <w:jc w:val="right"/>
              <w:rPr>
                <w:sz w:val="20"/>
              </w:rPr>
            </w:pPr>
            <w:r w:rsidRPr="00005726">
              <w:rPr>
                <w:sz w:val="20"/>
              </w:rPr>
              <w:t xml:space="preserve"> ju</w:t>
            </w:r>
            <w:r>
              <w:rPr>
                <w:sz w:val="20"/>
              </w:rPr>
              <w:t>stifying reasoning demonstrating</w:t>
            </w:r>
          </w:p>
          <w:p w14:paraId="1E7A3F71" w14:textId="77777777" w:rsidR="006D5186" w:rsidRDefault="006D5186" w:rsidP="006D5186">
            <w:pPr>
              <w:jc w:val="right"/>
              <w:rPr>
                <w:sz w:val="20"/>
              </w:rPr>
            </w:pPr>
            <w:r w:rsidRPr="00005726">
              <w:rPr>
                <w:sz w:val="20"/>
              </w:rPr>
              <w:t>choosing and expl</w:t>
            </w:r>
            <w:r>
              <w:rPr>
                <w:sz w:val="20"/>
              </w:rPr>
              <w:t>aining</w:t>
            </w:r>
          </w:p>
          <w:p w14:paraId="52E0926A" w14:textId="77777777" w:rsidR="006D5186" w:rsidRDefault="006D5186" w:rsidP="006D5186">
            <w:pPr>
              <w:jc w:val="right"/>
              <w:rPr>
                <w:sz w:val="20"/>
              </w:rPr>
            </w:pPr>
            <w:r w:rsidRPr="00005726">
              <w:rPr>
                <w:sz w:val="20"/>
              </w:rPr>
              <w:t>reviewing and reflecting</w:t>
            </w:r>
          </w:p>
          <w:p w14:paraId="0C5DC779" w14:textId="77777777" w:rsidR="006D5186" w:rsidRDefault="006D5186" w:rsidP="006D5186">
            <w:pPr>
              <w:jc w:val="right"/>
              <w:rPr>
                <w:sz w:val="20"/>
              </w:rPr>
            </w:pPr>
            <w:r>
              <w:rPr>
                <w:sz w:val="20"/>
              </w:rPr>
              <w:t>cooperation</w:t>
            </w:r>
          </w:p>
          <w:p w14:paraId="04BA3411" w14:textId="77777777" w:rsidR="006D5186" w:rsidRPr="00005726" w:rsidRDefault="006D5186" w:rsidP="006D5186">
            <w:pPr>
              <w:jc w:val="right"/>
              <w:rPr>
                <w:sz w:val="20"/>
              </w:rPr>
            </w:pPr>
            <w:r>
              <w:rPr>
                <w:sz w:val="20"/>
              </w:rPr>
              <w:t>taking the initiative</w:t>
            </w:r>
          </w:p>
        </w:tc>
      </w:tr>
      <w:tr w:rsidR="006D5186" w:rsidRPr="00005726" w14:paraId="003CB524" w14:textId="77777777" w:rsidTr="347A938A">
        <w:trPr>
          <w:trHeight w:val="1712"/>
        </w:trPr>
        <w:tc>
          <w:tcPr>
            <w:tcW w:w="3539" w:type="dxa"/>
          </w:tcPr>
          <w:p w14:paraId="2FCB5662" w14:textId="77777777" w:rsidR="006D5186" w:rsidRPr="00A97999" w:rsidRDefault="006D5186" w:rsidP="006D5186">
            <w:pPr>
              <w:rPr>
                <w:b/>
              </w:rPr>
            </w:pPr>
            <w:r w:rsidRPr="00A97999">
              <w:rPr>
                <w:b/>
              </w:rPr>
              <w:t>BLOSSOM:</w:t>
            </w:r>
          </w:p>
          <w:p w14:paraId="26BDAAF8" w14:textId="77777777" w:rsidR="006D5186" w:rsidRPr="0092109C" w:rsidRDefault="006D5186" w:rsidP="006D5186">
            <w:pPr>
              <w:rPr>
                <w:sz w:val="20"/>
              </w:rPr>
            </w:pPr>
            <w:r w:rsidRPr="0092109C">
              <w:rPr>
                <w:sz w:val="20"/>
              </w:rPr>
              <w:t>variation of learning</w:t>
            </w:r>
          </w:p>
          <w:p w14:paraId="5554BCDE" w14:textId="77777777" w:rsidR="006D5186" w:rsidRPr="0092109C" w:rsidRDefault="006D5186" w:rsidP="006D5186">
            <w:pPr>
              <w:rPr>
                <w:sz w:val="20"/>
              </w:rPr>
            </w:pPr>
            <w:r w:rsidRPr="0092109C">
              <w:rPr>
                <w:sz w:val="20"/>
              </w:rPr>
              <w:t>strengthening connections</w:t>
            </w:r>
          </w:p>
          <w:p w14:paraId="2EDE6325" w14:textId="77777777" w:rsidR="006D5186" w:rsidRDefault="006D5186" w:rsidP="006D5186">
            <w:pPr>
              <w:rPr>
                <w:sz w:val="20"/>
              </w:rPr>
            </w:pPr>
            <w:r w:rsidRPr="0092109C">
              <w:rPr>
                <w:sz w:val="20"/>
              </w:rPr>
              <w:t>exploring misconceptions</w:t>
            </w:r>
          </w:p>
          <w:p w14:paraId="248E5BC2" w14:textId="77777777" w:rsidR="006D5186" w:rsidRDefault="006D5186" w:rsidP="006D5186">
            <w:pPr>
              <w:rPr>
                <w:sz w:val="20"/>
              </w:rPr>
            </w:pPr>
            <w:r>
              <w:rPr>
                <w:sz w:val="20"/>
              </w:rPr>
              <w:t>hypothesising</w:t>
            </w:r>
          </w:p>
          <w:p w14:paraId="0462E8BD" w14:textId="77777777" w:rsidR="006D5186" w:rsidRDefault="006D5186" w:rsidP="006D5186">
            <w:pPr>
              <w:rPr>
                <w:sz w:val="20"/>
              </w:rPr>
            </w:pPr>
            <w:r>
              <w:rPr>
                <w:sz w:val="20"/>
              </w:rPr>
              <w:t>setting challenges</w:t>
            </w:r>
          </w:p>
          <w:p w14:paraId="6187442B" w14:textId="77777777" w:rsidR="006D5186" w:rsidRPr="0092109C" w:rsidRDefault="006D5186" w:rsidP="006D5186">
            <w:pPr>
              <w:rPr>
                <w:sz w:val="20"/>
              </w:rPr>
            </w:pPr>
            <w:r>
              <w:rPr>
                <w:sz w:val="20"/>
              </w:rPr>
              <w:t>recapping</w:t>
            </w:r>
          </w:p>
          <w:p w14:paraId="1D4F1797" w14:textId="77777777" w:rsidR="006D5186" w:rsidRPr="00005726" w:rsidRDefault="006D5186" w:rsidP="006D5186">
            <w:pPr>
              <w:rPr>
                <w:sz w:val="20"/>
              </w:rPr>
            </w:pPr>
          </w:p>
        </w:tc>
        <w:tc>
          <w:tcPr>
            <w:tcW w:w="8789" w:type="dxa"/>
          </w:tcPr>
          <w:p w14:paraId="66E08E47" w14:textId="77777777" w:rsidR="006D5186" w:rsidRDefault="006D5186" w:rsidP="006D5186">
            <w:pPr>
              <w:jc w:val="center"/>
              <w:rPr>
                <w:b/>
                <w:sz w:val="24"/>
              </w:rPr>
            </w:pPr>
            <w:r w:rsidRPr="005A0824">
              <w:rPr>
                <w:b/>
                <w:sz w:val="24"/>
              </w:rPr>
              <w:t>APPLICATION OF LEARNING:</w:t>
            </w:r>
          </w:p>
          <w:p w14:paraId="7132D614" w14:textId="77777777" w:rsidR="00424D99" w:rsidRDefault="00424D99" w:rsidP="006D5186">
            <w:pPr>
              <w:jc w:val="center"/>
              <w:rPr>
                <w:b/>
                <w:sz w:val="24"/>
              </w:rPr>
            </w:pPr>
          </w:p>
          <w:p w14:paraId="7E48B9E5" w14:textId="6255F1B0" w:rsidR="00424D99" w:rsidRPr="004B1C04" w:rsidRDefault="00424D99" w:rsidP="006D5186">
            <w:pPr>
              <w:jc w:val="center"/>
              <w:rPr>
                <w:b/>
                <w:sz w:val="24"/>
                <w:szCs w:val="24"/>
              </w:rPr>
            </w:pPr>
          </w:p>
        </w:tc>
        <w:tc>
          <w:tcPr>
            <w:tcW w:w="3060" w:type="dxa"/>
          </w:tcPr>
          <w:p w14:paraId="47106F51" w14:textId="77777777" w:rsidR="006D5186" w:rsidRPr="00A97999" w:rsidRDefault="006D5186" w:rsidP="006D5186">
            <w:pPr>
              <w:jc w:val="right"/>
              <w:rPr>
                <w:b/>
              </w:rPr>
            </w:pPr>
            <w:r w:rsidRPr="00A97999">
              <w:rPr>
                <w:b/>
              </w:rPr>
              <w:t>BLOSSOM:</w:t>
            </w:r>
          </w:p>
          <w:p w14:paraId="5C8B4A45" w14:textId="77777777" w:rsidR="006D5186" w:rsidRDefault="006D5186" w:rsidP="006D5186">
            <w:pPr>
              <w:jc w:val="right"/>
              <w:rPr>
                <w:sz w:val="20"/>
              </w:rPr>
            </w:pPr>
            <w:r>
              <w:rPr>
                <w:sz w:val="20"/>
              </w:rPr>
              <w:t>i</w:t>
            </w:r>
            <w:r w:rsidRPr="00005726">
              <w:rPr>
                <w:sz w:val="20"/>
              </w:rPr>
              <w:t>ndependent learning</w:t>
            </w:r>
          </w:p>
          <w:p w14:paraId="66AD1CB8" w14:textId="77777777" w:rsidR="006D5186" w:rsidRDefault="006D5186" w:rsidP="006D5186">
            <w:pPr>
              <w:jc w:val="right"/>
              <w:rPr>
                <w:sz w:val="20"/>
              </w:rPr>
            </w:pPr>
            <w:r>
              <w:rPr>
                <w:sz w:val="20"/>
              </w:rPr>
              <w:t>grappling</w:t>
            </w:r>
          </w:p>
          <w:p w14:paraId="1A33AF04" w14:textId="77777777" w:rsidR="006D5186" w:rsidRDefault="006D5186" w:rsidP="006D5186">
            <w:pPr>
              <w:jc w:val="right"/>
              <w:rPr>
                <w:sz w:val="20"/>
              </w:rPr>
            </w:pPr>
            <w:r w:rsidRPr="00005726">
              <w:rPr>
                <w:sz w:val="20"/>
              </w:rPr>
              <w:t>experimenta</w:t>
            </w:r>
            <w:r>
              <w:rPr>
                <w:sz w:val="20"/>
              </w:rPr>
              <w:t>tion</w:t>
            </w:r>
          </w:p>
          <w:p w14:paraId="4BCDDCB5" w14:textId="77777777" w:rsidR="006D5186" w:rsidRDefault="006D5186" w:rsidP="006D5186">
            <w:pPr>
              <w:jc w:val="right"/>
              <w:rPr>
                <w:sz w:val="20"/>
              </w:rPr>
            </w:pPr>
            <w:r>
              <w:rPr>
                <w:sz w:val="20"/>
              </w:rPr>
              <w:t>problem solving</w:t>
            </w:r>
          </w:p>
          <w:p w14:paraId="3398E4B2" w14:textId="77777777" w:rsidR="006D5186" w:rsidRDefault="006D5186" w:rsidP="006D5186">
            <w:pPr>
              <w:jc w:val="right"/>
              <w:rPr>
                <w:sz w:val="20"/>
              </w:rPr>
            </w:pPr>
            <w:r>
              <w:rPr>
                <w:sz w:val="20"/>
              </w:rPr>
              <w:t>application</w:t>
            </w:r>
          </w:p>
          <w:p w14:paraId="0B8A4B72" w14:textId="77777777" w:rsidR="006D5186" w:rsidRDefault="006D5186" w:rsidP="006D5186">
            <w:pPr>
              <w:jc w:val="right"/>
              <w:rPr>
                <w:sz w:val="20"/>
              </w:rPr>
            </w:pPr>
            <w:r>
              <w:rPr>
                <w:sz w:val="20"/>
              </w:rPr>
              <w:t>making links between learning</w:t>
            </w:r>
          </w:p>
          <w:p w14:paraId="537D1287" w14:textId="77777777" w:rsidR="006D5186" w:rsidRPr="00005726" w:rsidRDefault="006D5186" w:rsidP="006D5186">
            <w:pPr>
              <w:jc w:val="right"/>
              <w:rPr>
                <w:sz w:val="20"/>
              </w:rPr>
            </w:pPr>
            <w:r w:rsidRPr="00005726">
              <w:rPr>
                <w:sz w:val="20"/>
              </w:rPr>
              <w:t>supported reasoning</w:t>
            </w:r>
          </w:p>
        </w:tc>
      </w:tr>
      <w:tr w:rsidR="006D5186" w:rsidRPr="00005726" w14:paraId="250637B0" w14:textId="77777777" w:rsidTr="347A938A">
        <w:trPr>
          <w:trHeight w:val="1979"/>
        </w:trPr>
        <w:tc>
          <w:tcPr>
            <w:tcW w:w="3539" w:type="dxa"/>
          </w:tcPr>
          <w:p w14:paraId="33FDCF5D" w14:textId="77777777" w:rsidR="006D5186" w:rsidRPr="00A97999" w:rsidRDefault="006D5186" w:rsidP="006D5186">
            <w:pPr>
              <w:rPr>
                <w:b/>
              </w:rPr>
            </w:pPr>
            <w:r w:rsidRPr="00A97999">
              <w:rPr>
                <w:b/>
              </w:rPr>
              <w:t>GROW:</w:t>
            </w:r>
          </w:p>
          <w:p w14:paraId="2B08FFD9" w14:textId="77777777" w:rsidR="006D5186" w:rsidRPr="0092109C" w:rsidRDefault="006D5186" w:rsidP="006D5186">
            <w:pPr>
              <w:rPr>
                <w:sz w:val="20"/>
              </w:rPr>
            </w:pPr>
            <w:r>
              <w:rPr>
                <w:sz w:val="20"/>
              </w:rPr>
              <w:t>M</w:t>
            </w:r>
            <w:r w:rsidRPr="0092109C">
              <w:rPr>
                <w:sz w:val="20"/>
              </w:rPr>
              <w:t>odelling</w:t>
            </w:r>
            <w:r>
              <w:rPr>
                <w:sz w:val="20"/>
              </w:rPr>
              <w:t xml:space="preserve"> discussion</w:t>
            </w:r>
          </w:p>
          <w:p w14:paraId="134C00A0" w14:textId="77777777" w:rsidR="006D5186" w:rsidRPr="0092109C" w:rsidRDefault="006D5186" w:rsidP="006D5186">
            <w:pPr>
              <w:rPr>
                <w:sz w:val="20"/>
              </w:rPr>
            </w:pPr>
            <w:r w:rsidRPr="0092109C">
              <w:rPr>
                <w:sz w:val="20"/>
              </w:rPr>
              <w:t xml:space="preserve">verbalising thinking </w:t>
            </w:r>
          </w:p>
          <w:p w14:paraId="65C0B6F7" w14:textId="77777777" w:rsidR="006D5186" w:rsidRDefault="006D5186" w:rsidP="006D5186">
            <w:pPr>
              <w:rPr>
                <w:sz w:val="20"/>
              </w:rPr>
            </w:pPr>
            <w:r w:rsidRPr="0092109C">
              <w:rPr>
                <w:sz w:val="20"/>
              </w:rPr>
              <w:t>checking understanding</w:t>
            </w:r>
            <w:r>
              <w:rPr>
                <w:sz w:val="20"/>
              </w:rPr>
              <w:t>/</w:t>
            </w:r>
            <w:r w:rsidRPr="0092109C">
              <w:rPr>
                <w:sz w:val="20"/>
              </w:rPr>
              <w:t>learning reviews</w:t>
            </w:r>
          </w:p>
          <w:p w14:paraId="2D380E74" w14:textId="77777777" w:rsidR="006D5186" w:rsidRDefault="006D5186" w:rsidP="006D5186">
            <w:pPr>
              <w:rPr>
                <w:sz w:val="20"/>
              </w:rPr>
            </w:pPr>
            <w:r w:rsidRPr="0092109C">
              <w:rPr>
                <w:sz w:val="20"/>
              </w:rPr>
              <w:t xml:space="preserve">success criteria </w:t>
            </w:r>
            <w:r>
              <w:rPr>
                <w:sz w:val="20"/>
              </w:rPr>
              <w:t>and scaffolding</w:t>
            </w:r>
          </w:p>
          <w:p w14:paraId="5A8F411F" w14:textId="77777777" w:rsidR="006D5186" w:rsidRDefault="006D5186" w:rsidP="006D5186">
            <w:pPr>
              <w:rPr>
                <w:sz w:val="20"/>
              </w:rPr>
            </w:pPr>
            <w:r w:rsidRPr="0092109C">
              <w:rPr>
                <w:sz w:val="20"/>
              </w:rPr>
              <w:t>worked examples</w:t>
            </w:r>
            <w:r>
              <w:rPr>
                <w:sz w:val="20"/>
              </w:rPr>
              <w:t>/ concrete models</w:t>
            </w:r>
          </w:p>
          <w:p w14:paraId="44C218F4" w14:textId="77777777" w:rsidR="006D5186" w:rsidRPr="0092109C" w:rsidRDefault="006D5186" w:rsidP="006D5186">
            <w:pPr>
              <w:rPr>
                <w:sz w:val="20"/>
              </w:rPr>
            </w:pPr>
            <w:r>
              <w:rPr>
                <w:sz w:val="20"/>
              </w:rPr>
              <w:t>anticipating misconceptions</w:t>
            </w:r>
          </w:p>
        </w:tc>
        <w:tc>
          <w:tcPr>
            <w:tcW w:w="8789" w:type="dxa"/>
          </w:tcPr>
          <w:p w14:paraId="3A2FB48A" w14:textId="77777777" w:rsidR="006D5186" w:rsidRDefault="006D5186" w:rsidP="006D5186">
            <w:pPr>
              <w:jc w:val="center"/>
              <w:rPr>
                <w:b/>
                <w:sz w:val="24"/>
              </w:rPr>
            </w:pPr>
            <w:r w:rsidRPr="005A0824">
              <w:rPr>
                <w:b/>
                <w:sz w:val="24"/>
              </w:rPr>
              <w:t>(SMALL S</w:t>
            </w:r>
            <w:r>
              <w:rPr>
                <w:b/>
                <w:sz w:val="24"/>
              </w:rPr>
              <w:t xml:space="preserve">TEPS </w:t>
            </w:r>
            <w:r w:rsidRPr="005A0824">
              <w:rPr>
                <w:b/>
                <w:sz w:val="24"/>
              </w:rPr>
              <w:t>IN</w:t>
            </w:r>
            <w:r>
              <w:rPr>
                <w:b/>
                <w:sz w:val="24"/>
              </w:rPr>
              <w:t>)</w:t>
            </w:r>
            <w:r w:rsidRPr="005A0824">
              <w:rPr>
                <w:b/>
                <w:sz w:val="24"/>
              </w:rPr>
              <w:t xml:space="preserve"> GUIDED LEARNING:</w:t>
            </w:r>
          </w:p>
          <w:p w14:paraId="21AEB90E" w14:textId="77777777" w:rsidR="00424D99" w:rsidRDefault="00424D99" w:rsidP="006D5186">
            <w:pPr>
              <w:jc w:val="center"/>
              <w:rPr>
                <w:b/>
                <w:sz w:val="24"/>
              </w:rPr>
            </w:pPr>
          </w:p>
          <w:p w14:paraId="1E8269F4" w14:textId="77777777" w:rsidR="00424D99" w:rsidRDefault="00424D99" w:rsidP="006D5186">
            <w:pPr>
              <w:jc w:val="center"/>
              <w:rPr>
                <w:b/>
                <w:sz w:val="24"/>
              </w:rPr>
            </w:pPr>
          </w:p>
          <w:p w14:paraId="6544288C" w14:textId="040FB157" w:rsidR="00424D99" w:rsidRPr="00A97999" w:rsidRDefault="00424D99" w:rsidP="00C46889">
            <w:pPr>
              <w:jc w:val="center"/>
              <w:rPr>
                <w:b/>
                <w:sz w:val="20"/>
              </w:rPr>
            </w:pPr>
          </w:p>
        </w:tc>
        <w:tc>
          <w:tcPr>
            <w:tcW w:w="3060" w:type="dxa"/>
          </w:tcPr>
          <w:p w14:paraId="02D46FE2" w14:textId="77777777" w:rsidR="006D5186" w:rsidRPr="00A97999" w:rsidRDefault="006D5186" w:rsidP="006D5186">
            <w:pPr>
              <w:jc w:val="right"/>
              <w:rPr>
                <w:b/>
              </w:rPr>
            </w:pPr>
            <w:r w:rsidRPr="00A97999">
              <w:rPr>
                <w:b/>
              </w:rPr>
              <w:t>GROW:</w:t>
            </w:r>
          </w:p>
          <w:p w14:paraId="2AD4EF98" w14:textId="77777777" w:rsidR="006D5186" w:rsidRPr="00005726" w:rsidRDefault="006D5186" w:rsidP="006D5186">
            <w:pPr>
              <w:jc w:val="right"/>
              <w:rPr>
                <w:sz w:val="20"/>
              </w:rPr>
            </w:pPr>
            <w:r>
              <w:rPr>
                <w:sz w:val="20"/>
              </w:rPr>
              <w:t>g</w:t>
            </w:r>
            <w:r w:rsidRPr="00005726">
              <w:rPr>
                <w:sz w:val="20"/>
              </w:rPr>
              <w:t xml:space="preserve">uided </w:t>
            </w:r>
            <w:r>
              <w:rPr>
                <w:sz w:val="20"/>
              </w:rPr>
              <w:t>practice</w:t>
            </w:r>
            <w:r w:rsidRPr="00005726">
              <w:rPr>
                <w:sz w:val="20"/>
              </w:rPr>
              <w:t xml:space="preserve"> in groups, pairs, solo</w:t>
            </w:r>
          </w:p>
          <w:p w14:paraId="45F8606E" w14:textId="77777777" w:rsidR="006D5186" w:rsidRDefault="006D5186" w:rsidP="006D5186">
            <w:pPr>
              <w:jc w:val="right"/>
              <w:rPr>
                <w:sz w:val="20"/>
              </w:rPr>
            </w:pPr>
            <w:r>
              <w:rPr>
                <w:sz w:val="20"/>
              </w:rPr>
              <w:t>k</w:t>
            </w:r>
            <w:r w:rsidRPr="00005726">
              <w:rPr>
                <w:sz w:val="20"/>
              </w:rPr>
              <w:t>nowledge retrieval</w:t>
            </w:r>
          </w:p>
          <w:p w14:paraId="64982E01" w14:textId="77777777" w:rsidR="006D5186" w:rsidRDefault="006D5186" w:rsidP="006D5186">
            <w:pPr>
              <w:jc w:val="right"/>
              <w:rPr>
                <w:sz w:val="20"/>
              </w:rPr>
            </w:pPr>
            <w:r>
              <w:rPr>
                <w:sz w:val="20"/>
              </w:rPr>
              <w:t>using vocabulary</w:t>
            </w:r>
          </w:p>
          <w:p w14:paraId="3D29D898" w14:textId="77777777" w:rsidR="006D5186" w:rsidRDefault="006D5186" w:rsidP="006D5186">
            <w:pPr>
              <w:jc w:val="right"/>
              <w:rPr>
                <w:sz w:val="20"/>
              </w:rPr>
            </w:pPr>
            <w:r>
              <w:rPr>
                <w:sz w:val="20"/>
              </w:rPr>
              <w:t>answering using stem</w:t>
            </w:r>
            <w:r w:rsidRPr="00005726">
              <w:rPr>
                <w:sz w:val="20"/>
              </w:rPr>
              <w:t xml:space="preserve"> se</w:t>
            </w:r>
            <w:r>
              <w:rPr>
                <w:sz w:val="20"/>
              </w:rPr>
              <w:t>ntences</w:t>
            </w:r>
          </w:p>
          <w:p w14:paraId="09671F35" w14:textId="77777777" w:rsidR="006D5186" w:rsidRDefault="006D5186" w:rsidP="006D5186">
            <w:pPr>
              <w:jc w:val="right"/>
              <w:rPr>
                <w:sz w:val="20"/>
              </w:rPr>
            </w:pPr>
            <w:r>
              <w:rPr>
                <w:sz w:val="20"/>
              </w:rPr>
              <w:t>acting on feedback</w:t>
            </w:r>
          </w:p>
          <w:p w14:paraId="5424DB84" w14:textId="77777777" w:rsidR="006D5186" w:rsidRPr="00005726" w:rsidRDefault="006D5186" w:rsidP="006D5186">
            <w:pPr>
              <w:jc w:val="right"/>
              <w:rPr>
                <w:sz w:val="20"/>
              </w:rPr>
            </w:pPr>
            <w:r>
              <w:rPr>
                <w:sz w:val="20"/>
              </w:rPr>
              <w:t>over-learning</w:t>
            </w:r>
          </w:p>
        </w:tc>
      </w:tr>
      <w:tr w:rsidR="006D5186" w:rsidRPr="00005726" w14:paraId="514600C9" w14:textId="77777777" w:rsidTr="347A938A">
        <w:trPr>
          <w:trHeight w:val="1550"/>
        </w:trPr>
        <w:tc>
          <w:tcPr>
            <w:tcW w:w="3539" w:type="dxa"/>
          </w:tcPr>
          <w:p w14:paraId="7A932184" w14:textId="77777777" w:rsidR="006D5186" w:rsidRPr="00A97999" w:rsidRDefault="006D5186" w:rsidP="006D5186">
            <w:pPr>
              <w:rPr>
                <w:b/>
              </w:rPr>
            </w:pPr>
            <w:r w:rsidRPr="00A97999">
              <w:rPr>
                <w:b/>
              </w:rPr>
              <w:t>TRUNK:</w:t>
            </w:r>
          </w:p>
          <w:p w14:paraId="7979C933" w14:textId="77777777" w:rsidR="006D5186" w:rsidRDefault="006D5186" w:rsidP="006D5186">
            <w:pPr>
              <w:rPr>
                <w:sz w:val="20"/>
              </w:rPr>
            </w:pPr>
            <w:r>
              <w:rPr>
                <w:sz w:val="20"/>
              </w:rPr>
              <w:t>t</w:t>
            </w:r>
            <w:r w:rsidRPr="00005726">
              <w:rPr>
                <w:sz w:val="20"/>
              </w:rPr>
              <w:t>ransfer of knowledge</w:t>
            </w:r>
            <w:r>
              <w:rPr>
                <w:sz w:val="20"/>
              </w:rPr>
              <w:t>,</w:t>
            </w:r>
            <w:r w:rsidRPr="00005726">
              <w:rPr>
                <w:sz w:val="20"/>
              </w:rPr>
              <w:t xml:space="preserve"> </w:t>
            </w:r>
            <w:r>
              <w:rPr>
                <w:sz w:val="20"/>
              </w:rPr>
              <w:t>revisiting learning</w:t>
            </w:r>
          </w:p>
          <w:p w14:paraId="50289A4B" w14:textId="77777777" w:rsidR="006D5186" w:rsidRDefault="006D5186" w:rsidP="006D5186">
            <w:pPr>
              <w:rPr>
                <w:sz w:val="20"/>
              </w:rPr>
            </w:pPr>
            <w:r w:rsidRPr="00005726">
              <w:rPr>
                <w:sz w:val="20"/>
              </w:rPr>
              <w:t>vocab identification</w:t>
            </w:r>
            <w:r>
              <w:rPr>
                <w:sz w:val="20"/>
              </w:rPr>
              <w:t>,</w:t>
            </w:r>
            <w:r w:rsidRPr="00005726">
              <w:rPr>
                <w:sz w:val="20"/>
              </w:rPr>
              <w:t xml:space="preserve"> identifying purpose of learning</w:t>
            </w:r>
          </w:p>
          <w:p w14:paraId="40B41752" w14:textId="77777777" w:rsidR="006D5186" w:rsidRPr="00005726" w:rsidRDefault="006D5186" w:rsidP="006D5186">
            <w:pPr>
              <w:rPr>
                <w:sz w:val="20"/>
              </w:rPr>
            </w:pPr>
            <w:r w:rsidRPr="00005726">
              <w:rPr>
                <w:sz w:val="20"/>
              </w:rPr>
              <w:t>classroom organisation</w:t>
            </w:r>
            <w:r>
              <w:rPr>
                <w:sz w:val="20"/>
              </w:rPr>
              <w:t>,</w:t>
            </w:r>
            <w:r w:rsidRPr="00005726">
              <w:rPr>
                <w:sz w:val="20"/>
              </w:rPr>
              <w:t xml:space="preserve"> subject knowledge</w:t>
            </w:r>
          </w:p>
        </w:tc>
        <w:tc>
          <w:tcPr>
            <w:tcW w:w="8789" w:type="dxa"/>
          </w:tcPr>
          <w:p w14:paraId="662F40B8" w14:textId="77777777" w:rsidR="006D5186" w:rsidRDefault="006D5186" w:rsidP="006D5186">
            <w:pPr>
              <w:jc w:val="center"/>
              <w:rPr>
                <w:b/>
                <w:sz w:val="24"/>
              </w:rPr>
            </w:pPr>
            <w:r w:rsidRPr="005A0824">
              <w:rPr>
                <w:b/>
                <w:sz w:val="24"/>
              </w:rPr>
              <w:t>LEARNING PREPARATION:</w:t>
            </w:r>
          </w:p>
          <w:p w14:paraId="5679A445" w14:textId="77777777" w:rsidR="00424D99" w:rsidRDefault="00424D99" w:rsidP="006D5186">
            <w:pPr>
              <w:jc w:val="center"/>
              <w:rPr>
                <w:b/>
                <w:sz w:val="24"/>
              </w:rPr>
            </w:pPr>
          </w:p>
          <w:p w14:paraId="57EF8A17" w14:textId="572D8501" w:rsidR="00424D99" w:rsidRPr="00A97999" w:rsidRDefault="00424D99" w:rsidP="006D5186">
            <w:pPr>
              <w:jc w:val="center"/>
              <w:rPr>
                <w:b/>
                <w:sz w:val="20"/>
              </w:rPr>
            </w:pPr>
          </w:p>
        </w:tc>
        <w:tc>
          <w:tcPr>
            <w:tcW w:w="3060" w:type="dxa"/>
          </w:tcPr>
          <w:p w14:paraId="1B918460" w14:textId="77777777" w:rsidR="006D5186" w:rsidRPr="00A97999" w:rsidRDefault="006D5186" w:rsidP="006D5186">
            <w:pPr>
              <w:jc w:val="right"/>
              <w:rPr>
                <w:b/>
              </w:rPr>
            </w:pPr>
            <w:r w:rsidRPr="00A97999">
              <w:rPr>
                <w:b/>
              </w:rPr>
              <w:t>TRUNK:</w:t>
            </w:r>
          </w:p>
          <w:p w14:paraId="38901F8E" w14:textId="77777777" w:rsidR="006D5186" w:rsidRDefault="006D5186" w:rsidP="006D5186">
            <w:pPr>
              <w:jc w:val="right"/>
              <w:rPr>
                <w:sz w:val="20"/>
              </w:rPr>
            </w:pPr>
            <w:r>
              <w:rPr>
                <w:sz w:val="20"/>
              </w:rPr>
              <w:t>following routines</w:t>
            </w:r>
          </w:p>
          <w:p w14:paraId="0C176BC5" w14:textId="77777777" w:rsidR="006D5186" w:rsidRDefault="006D5186" w:rsidP="006D5186">
            <w:pPr>
              <w:jc w:val="right"/>
              <w:rPr>
                <w:sz w:val="20"/>
              </w:rPr>
            </w:pPr>
            <w:r>
              <w:rPr>
                <w:sz w:val="20"/>
              </w:rPr>
              <w:t>active listening</w:t>
            </w:r>
          </w:p>
          <w:p w14:paraId="798E2E98" w14:textId="77777777" w:rsidR="006D5186" w:rsidRDefault="006D5186" w:rsidP="006D5186">
            <w:pPr>
              <w:jc w:val="right"/>
              <w:rPr>
                <w:sz w:val="20"/>
              </w:rPr>
            </w:pPr>
            <w:r>
              <w:rPr>
                <w:sz w:val="20"/>
              </w:rPr>
              <w:t>being prepared and organised</w:t>
            </w:r>
          </w:p>
          <w:p w14:paraId="5E9E68BD" w14:textId="77777777" w:rsidR="006D5186" w:rsidRDefault="006D5186" w:rsidP="006D5186">
            <w:pPr>
              <w:jc w:val="right"/>
              <w:rPr>
                <w:sz w:val="20"/>
              </w:rPr>
            </w:pPr>
            <w:r>
              <w:rPr>
                <w:sz w:val="20"/>
              </w:rPr>
              <w:t>ready for learning</w:t>
            </w:r>
          </w:p>
          <w:p w14:paraId="7E250DAC" w14:textId="77777777" w:rsidR="006D5186" w:rsidRDefault="006D5186" w:rsidP="006D5186">
            <w:pPr>
              <w:jc w:val="right"/>
              <w:rPr>
                <w:sz w:val="20"/>
              </w:rPr>
            </w:pPr>
            <w:r>
              <w:rPr>
                <w:sz w:val="20"/>
              </w:rPr>
              <w:t>engaged in the process</w:t>
            </w:r>
          </w:p>
          <w:p w14:paraId="6E8A78B7" w14:textId="77777777" w:rsidR="006D5186" w:rsidRPr="00005726" w:rsidRDefault="006D5186" w:rsidP="006D5186">
            <w:pPr>
              <w:jc w:val="right"/>
              <w:rPr>
                <w:sz w:val="20"/>
              </w:rPr>
            </w:pPr>
            <w:r>
              <w:rPr>
                <w:sz w:val="20"/>
              </w:rPr>
              <w:t>commitment to the learning</w:t>
            </w:r>
          </w:p>
        </w:tc>
      </w:tr>
      <w:tr w:rsidR="006D5186" w:rsidRPr="00005726" w14:paraId="2E1A4CC1" w14:textId="77777777" w:rsidTr="347A938A">
        <w:trPr>
          <w:trHeight w:val="1712"/>
        </w:trPr>
        <w:tc>
          <w:tcPr>
            <w:tcW w:w="3539" w:type="dxa"/>
          </w:tcPr>
          <w:p w14:paraId="49151DA9" w14:textId="0174DB83" w:rsidR="006D5186" w:rsidRPr="00005726" w:rsidRDefault="006D5186" w:rsidP="347A938A">
            <w:pPr>
              <w:spacing w:line="259" w:lineRule="auto"/>
              <w:rPr>
                <w:b/>
                <w:bCs/>
              </w:rPr>
            </w:pPr>
          </w:p>
        </w:tc>
        <w:tc>
          <w:tcPr>
            <w:tcW w:w="8789" w:type="dxa"/>
          </w:tcPr>
          <w:p w14:paraId="603BFA49" w14:textId="7182C1BF" w:rsidR="00E93D26" w:rsidRPr="00005726" w:rsidRDefault="00E93D26" w:rsidP="347A938A">
            <w:pPr>
              <w:jc w:val="center"/>
              <w:rPr>
                <w:sz w:val="20"/>
                <w:szCs w:val="20"/>
              </w:rPr>
            </w:pPr>
          </w:p>
        </w:tc>
        <w:tc>
          <w:tcPr>
            <w:tcW w:w="3060" w:type="dxa"/>
          </w:tcPr>
          <w:p w14:paraId="3194A212" w14:textId="73DB1013" w:rsidR="006D5186" w:rsidRPr="00005726" w:rsidRDefault="006D5186" w:rsidP="347A938A">
            <w:pPr>
              <w:jc w:val="right"/>
              <w:rPr>
                <w:sz w:val="20"/>
                <w:szCs w:val="20"/>
              </w:rPr>
            </w:pPr>
          </w:p>
        </w:tc>
      </w:tr>
    </w:tbl>
    <w:p w14:paraId="24B73124" w14:textId="1822578B" w:rsidR="347A938A" w:rsidRDefault="347A938A" w:rsidP="347A938A">
      <w:pPr>
        <w:spacing w:after="0" w:line="240" w:lineRule="auto"/>
        <w:jc w:val="center"/>
        <w:rPr>
          <w:rFonts w:ascii="Century Gothic" w:eastAsia="MS Mincho" w:hAnsi="Century Gothic" w:cs="Times New Roman"/>
          <w:b/>
          <w:bCs/>
          <w:sz w:val="28"/>
          <w:szCs w:val="28"/>
          <w:lang w:val="en-US"/>
        </w:rPr>
      </w:pPr>
    </w:p>
    <w:p w14:paraId="7F0E7B9C" w14:textId="0D9B22A0" w:rsidR="00E55F7D" w:rsidRDefault="2ACDAB7F" w:rsidP="347A938A">
      <w:pPr>
        <w:spacing w:after="0" w:line="240" w:lineRule="auto"/>
        <w:jc w:val="center"/>
        <w:rPr>
          <w:rFonts w:ascii="Century Gothic" w:eastAsia="MS Mincho" w:hAnsi="Century Gothic" w:cs="Times New Roman"/>
          <w:b/>
          <w:bCs/>
          <w:sz w:val="28"/>
          <w:szCs w:val="28"/>
          <w:lang w:val="en-US"/>
        </w:rPr>
      </w:pPr>
      <w:r w:rsidRPr="347A938A">
        <w:rPr>
          <w:rFonts w:ascii="Century Gothic" w:eastAsia="MS Mincho" w:hAnsi="Century Gothic" w:cs="Times New Roman"/>
          <w:b/>
          <w:bCs/>
          <w:sz w:val="28"/>
          <w:szCs w:val="28"/>
          <w:lang w:val="en-US"/>
        </w:rPr>
        <w:t xml:space="preserve">MATHS </w:t>
      </w:r>
      <w:r w:rsidR="00A661D4" w:rsidRPr="347A938A">
        <w:rPr>
          <w:rFonts w:ascii="Century Gothic" w:eastAsia="MS Mincho" w:hAnsi="Century Gothic" w:cs="Times New Roman"/>
          <w:b/>
          <w:bCs/>
          <w:sz w:val="28"/>
          <w:szCs w:val="28"/>
          <w:lang w:val="en-US"/>
        </w:rPr>
        <w:t>LONG TERM PLAN</w:t>
      </w:r>
      <w:r w:rsidR="46079D4E" w:rsidRPr="347A938A">
        <w:rPr>
          <w:rFonts w:ascii="Century Gothic" w:eastAsia="MS Mincho" w:hAnsi="Century Gothic" w:cs="Times New Roman"/>
          <w:b/>
          <w:bCs/>
          <w:sz w:val="28"/>
          <w:szCs w:val="28"/>
          <w:lang w:val="en-US"/>
        </w:rPr>
        <w:t xml:space="preserve"> </w:t>
      </w:r>
    </w:p>
    <w:p w14:paraId="78E4FD74" w14:textId="24C86615" w:rsidR="347A938A" w:rsidRDefault="347A938A" w:rsidP="347A938A">
      <w:pPr>
        <w:spacing w:after="0" w:line="240" w:lineRule="auto"/>
        <w:jc w:val="center"/>
        <w:rPr>
          <w:rFonts w:ascii="Century Gothic" w:eastAsia="MS Mincho" w:hAnsi="Century Gothic" w:cs="Times New Roman"/>
          <w:b/>
          <w:bCs/>
          <w:sz w:val="28"/>
          <w:szCs w:val="28"/>
          <w:lang w:val="en-US"/>
        </w:rPr>
      </w:pPr>
    </w:p>
    <w:p w14:paraId="4C8301B8" w14:textId="0D94610C" w:rsidR="46079D4E" w:rsidRDefault="46079D4E" w:rsidP="347A938A">
      <w:pPr>
        <w:spacing w:after="0" w:line="240" w:lineRule="auto"/>
        <w:jc w:val="center"/>
        <w:rPr>
          <w:rFonts w:ascii="Century Gothic" w:eastAsia="MS Mincho" w:hAnsi="Century Gothic" w:cs="Times New Roman"/>
          <w:b/>
          <w:bCs/>
          <w:sz w:val="28"/>
          <w:szCs w:val="28"/>
          <w:lang w:val="en-US"/>
        </w:rPr>
      </w:pPr>
      <w:r w:rsidRPr="347A938A">
        <w:rPr>
          <w:rFonts w:ascii="Century Gothic" w:eastAsia="MS Mincho" w:hAnsi="Century Gothic" w:cs="Times New Roman"/>
          <w:b/>
          <w:bCs/>
          <w:sz w:val="28"/>
          <w:szCs w:val="28"/>
          <w:lang w:val="en-US"/>
        </w:rPr>
        <w:t>PRIORITIES AND PROGRESSION</w:t>
      </w:r>
    </w:p>
    <w:p w14:paraId="4B02FA0F" w14:textId="21F3F1B0" w:rsidR="009B18D3" w:rsidRPr="0014535D" w:rsidRDefault="00174D68">
      <w:pPr>
        <w:rPr>
          <w:rFonts w:ascii="Century Gothic" w:hAnsi="Century Gothic"/>
          <w:b/>
        </w:rPr>
      </w:pP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sidR="00541B9F" w:rsidRPr="00541B9F">
        <w:rPr>
          <w:rFonts w:ascii="Century Gothic" w:hAnsi="Century Gothic"/>
          <w:b/>
          <w:sz w:val="24"/>
        </w:rPr>
        <w:t xml:space="preserve"> </w:t>
      </w:r>
      <w:r w:rsidR="00541B9F">
        <w:rPr>
          <w:rFonts w:ascii="Century Gothic" w:hAnsi="Century Gothic"/>
          <w:b/>
          <w:sz w:val="24"/>
        </w:rPr>
        <w:tab/>
      </w:r>
      <w:r w:rsidR="00541B9F">
        <w:rPr>
          <w:rFonts w:ascii="Century Gothic" w:hAnsi="Century Gothic"/>
          <w:b/>
          <w:sz w:val="24"/>
        </w:rPr>
        <w:tab/>
      </w:r>
    </w:p>
    <w:tbl>
      <w:tblPr>
        <w:tblStyle w:val="TableGrid"/>
        <w:tblW w:w="0" w:type="auto"/>
        <w:tblLook w:val="04A0" w:firstRow="1" w:lastRow="0" w:firstColumn="1" w:lastColumn="0" w:noHBand="0" w:noVBand="1"/>
      </w:tblPr>
      <w:tblGrid>
        <w:gridCol w:w="1453"/>
        <w:gridCol w:w="2306"/>
        <w:gridCol w:w="2310"/>
        <w:gridCol w:w="2334"/>
        <w:gridCol w:w="2357"/>
        <w:gridCol w:w="2309"/>
        <w:gridCol w:w="2319"/>
      </w:tblGrid>
      <w:tr w:rsidR="001E5728" w14:paraId="43230941" w14:textId="77777777" w:rsidTr="347A938A">
        <w:tc>
          <w:tcPr>
            <w:tcW w:w="1549" w:type="dxa"/>
          </w:tcPr>
          <w:p w14:paraId="44FEDA30" w14:textId="77777777" w:rsidR="00BB40D4" w:rsidRDefault="00BB40D4">
            <w:pPr>
              <w:rPr>
                <w:rFonts w:ascii="Century Gothic" w:hAnsi="Century Gothic"/>
                <w:b/>
                <w:sz w:val="28"/>
              </w:rPr>
            </w:pPr>
          </w:p>
        </w:tc>
        <w:tc>
          <w:tcPr>
            <w:tcW w:w="13839" w:type="dxa"/>
            <w:gridSpan w:val="6"/>
          </w:tcPr>
          <w:p w14:paraId="5D653795" w14:textId="04625CC9" w:rsidR="00BB40D4" w:rsidRPr="00BE5D5E" w:rsidRDefault="00BB40D4" w:rsidP="347A938A">
            <w:pPr>
              <w:rPr>
                <w:rFonts w:ascii="Century Gothic" w:hAnsi="Century Gothic"/>
                <w:b/>
                <w:bCs/>
                <w:sz w:val="24"/>
                <w:szCs w:val="24"/>
              </w:rPr>
            </w:pPr>
          </w:p>
        </w:tc>
      </w:tr>
      <w:tr w:rsidR="001E5728" w14:paraId="237BEC77" w14:textId="77777777" w:rsidTr="347A938A">
        <w:tc>
          <w:tcPr>
            <w:tcW w:w="846" w:type="dxa"/>
          </w:tcPr>
          <w:p w14:paraId="3226E6A5" w14:textId="77777777" w:rsidR="00BB40D4" w:rsidRDefault="00BB40D4">
            <w:pPr>
              <w:rPr>
                <w:rFonts w:ascii="Century Gothic" w:hAnsi="Century Gothic"/>
                <w:b/>
                <w:sz w:val="28"/>
              </w:rPr>
            </w:pPr>
          </w:p>
        </w:tc>
        <w:tc>
          <w:tcPr>
            <w:tcW w:w="2423" w:type="dxa"/>
          </w:tcPr>
          <w:p w14:paraId="196B0E3A" w14:textId="5EA1793D" w:rsidR="00BB40D4" w:rsidRPr="00BE5D5E" w:rsidRDefault="198E1705" w:rsidP="347A938A">
            <w:pPr>
              <w:rPr>
                <w:rFonts w:ascii="Century Gothic" w:hAnsi="Century Gothic"/>
                <w:b/>
                <w:bCs/>
                <w:sz w:val="24"/>
                <w:szCs w:val="24"/>
              </w:rPr>
            </w:pPr>
            <w:r w:rsidRPr="347A938A">
              <w:rPr>
                <w:rFonts w:ascii="Century Gothic" w:hAnsi="Century Gothic"/>
                <w:b/>
                <w:bCs/>
                <w:sz w:val="24"/>
                <w:szCs w:val="24"/>
              </w:rPr>
              <w:t>Fluency</w:t>
            </w:r>
          </w:p>
        </w:tc>
        <w:tc>
          <w:tcPr>
            <w:tcW w:w="2424" w:type="dxa"/>
          </w:tcPr>
          <w:p w14:paraId="3B0D8915" w14:textId="78C9B21F" w:rsidR="00BB40D4" w:rsidRPr="00BE5D5E" w:rsidRDefault="198E1705" w:rsidP="347A938A">
            <w:pPr>
              <w:rPr>
                <w:rFonts w:ascii="Century Gothic" w:hAnsi="Century Gothic"/>
                <w:b/>
                <w:bCs/>
                <w:sz w:val="24"/>
                <w:szCs w:val="24"/>
              </w:rPr>
            </w:pPr>
            <w:r w:rsidRPr="347A938A">
              <w:rPr>
                <w:rFonts w:ascii="Century Gothic" w:hAnsi="Century Gothic"/>
                <w:b/>
                <w:bCs/>
                <w:sz w:val="24"/>
                <w:szCs w:val="24"/>
              </w:rPr>
              <w:t>Number and Place Value</w:t>
            </w:r>
          </w:p>
        </w:tc>
        <w:tc>
          <w:tcPr>
            <w:tcW w:w="2424" w:type="dxa"/>
          </w:tcPr>
          <w:p w14:paraId="1150C572" w14:textId="38EE26E3" w:rsidR="00BB40D4" w:rsidRPr="00BE5D5E" w:rsidRDefault="198E1705" w:rsidP="347A938A">
            <w:pPr>
              <w:spacing w:line="259" w:lineRule="auto"/>
              <w:rPr>
                <w:rFonts w:ascii="Century Gothic" w:hAnsi="Century Gothic"/>
                <w:b/>
                <w:bCs/>
                <w:sz w:val="24"/>
                <w:szCs w:val="24"/>
              </w:rPr>
            </w:pPr>
            <w:r w:rsidRPr="347A938A">
              <w:rPr>
                <w:rFonts w:ascii="Century Gothic" w:hAnsi="Century Gothic"/>
                <w:b/>
                <w:bCs/>
                <w:sz w:val="24"/>
                <w:szCs w:val="24"/>
              </w:rPr>
              <w:t>Addition and Subtraction</w:t>
            </w:r>
          </w:p>
        </w:tc>
        <w:tc>
          <w:tcPr>
            <w:tcW w:w="2423" w:type="dxa"/>
          </w:tcPr>
          <w:p w14:paraId="62B35F95" w14:textId="5206BEB9" w:rsidR="00465656" w:rsidRPr="00BE5D5E" w:rsidRDefault="198E1705" w:rsidP="347A938A">
            <w:pPr>
              <w:spacing w:line="259" w:lineRule="auto"/>
              <w:rPr>
                <w:rFonts w:ascii="Century Gothic" w:hAnsi="Century Gothic"/>
                <w:b/>
                <w:bCs/>
                <w:sz w:val="24"/>
                <w:szCs w:val="24"/>
              </w:rPr>
            </w:pPr>
            <w:r w:rsidRPr="347A938A">
              <w:rPr>
                <w:rFonts w:ascii="Century Gothic" w:hAnsi="Century Gothic"/>
                <w:b/>
                <w:bCs/>
                <w:sz w:val="24"/>
                <w:szCs w:val="24"/>
              </w:rPr>
              <w:t>Multiplication and Division</w:t>
            </w:r>
          </w:p>
        </w:tc>
        <w:tc>
          <w:tcPr>
            <w:tcW w:w="2424" w:type="dxa"/>
          </w:tcPr>
          <w:p w14:paraId="1666C7AD" w14:textId="1D49E9C0" w:rsidR="00BB40D4" w:rsidRPr="00BE5D5E" w:rsidRDefault="198E1705" w:rsidP="347A938A">
            <w:pPr>
              <w:spacing w:line="259" w:lineRule="auto"/>
              <w:rPr>
                <w:rFonts w:ascii="Century Gothic" w:hAnsi="Century Gothic"/>
                <w:b/>
                <w:bCs/>
                <w:sz w:val="24"/>
                <w:szCs w:val="24"/>
              </w:rPr>
            </w:pPr>
            <w:r w:rsidRPr="347A938A">
              <w:rPr>
                <w:rFonts w:ascii="Century Gothic" w:hAnsi="Century Gothic"/>
                <w:b/>
                <w:bCs/>
                <w:sz w:val="24"/>
                <w:szCs w:val="24"/>
              </w:rPr>
              <w:t>Fractions</w:t>
            </w:r>
          </w:p>
        </w:tc>
        <w:tc>
          <w:tcPr>
            <w:tcW w:w="2424" w:type="dxa"/>
          </w:tcPr>
          <w:p w14:paraId="0006E496" w14:textId="603DC0C5" w:rsidR="00BB40D4" w:rsidRPr="00BE5D5E" w:rsidRDefault="198E1705" w:rsidP="347A938A">
            <w:pPr>
              <w:spacing w:line="259" w:lineRule="auto"/>
              <w:rPr>
                <w:rFonts w:ascii="Century Gothic" w:hAnsi="Century Gothic"/>
                <w:b/>
                <w:bCs/>
                <w:sz w:val="24"/>
                <w:szCs w:val="24"/>
              </w:rPr>
            </w:pPr>
            <w:r w:rsidRPr="347A938A">
              <w:rPr>
                <w:rFonts w:ascii="Century Gothic" w:hAnsi="Century Gothic"/>
                <w:b/>
                <w:bCs/>
                <w:sz w:val="24"/>
                <w:szCs w:val="24"/>
              </w:rPr>
              <w:t>Geometry</w:t>
            </w:r>
          </w:p>
        </w:tc>
      </w:tr>
      <w:tr w:rsidR="001E5728" w:rsidRPr="00BE5D5E" w14:paraId="5797756F" w14:textId="77777777" w:rsidTr="347A938A">
        <w:tc>
          <w:tcPr>
            <w:tcW w:w="1549" w:type="dxa"/>
          </w:tcPr>
          <w:p w14:paraId="79FF2C5B" w14:textId="77777777" w:rsidR="00881495" w:rsidRPr="00BE5D5E" w:rsidRDefault="00BB40D4">
            <w:pPr>
              <w:rPr>
                <w:rFonts w:ascii="Century Gothic" w:hAnsi="Century Gothic"/>
                <w:b/>
                <w:sz w:val="20"/>
                <w:szCs w:val="20"/>
              </w:rPr>
            </w:pPr>
            <w:r w:rsidRPr="00BE5D5E">
              <w:rPr>
                <w:rFonts w:ascii="Century Gothic" w:hAnsi="Century Gothic"/>
                <w:b/>
                <w:sz w:val="20"/>
                <w:szCs w:val="20"/>
              </w:rPr>
              <w:t>REC</w:t>
            </w:r>
          </w:p>
          <w:p w14:paraId="39B58596" w14:textId="4429A310" w:rsidR="00BB40D4" w:rsidRPr="00BE5D5E" w:rsidRDefault="00BB40D4" w:rsidP="347A938A">
            <w:pPr>
              <w:rPr>
                <w:rFonts w:ascii="Century Gothic" w:hAnsi="Century Gothic"/>
                <w:sz w:val="20"/>
                <w:szCs w:val="20"/>
              </w:rPr>
            </w:pPr>
          </w:p>
        </w:tc>
        <w:tc>
          <w:tcPr>
            <w:tcW w:w="2288" w:type="dxa"/>
          </w:tcPr>
          <w:p w14:paraId="03D2A15D" w14:textId="5F943488" w:rsidR="006548F8" w:rsidRPr="00053FEF" w:rsidRDefault="006548F8" w:rsidP="347A938A">
            <w:pPr>
              <w:jc w:val="center"/>
              <w:rPr>
                <w:rFonts w:eastAsiaTheme="minorEastAsia"/>
                <w:b/>
                <w:bCs/>
                <w:sz w:val="18"/>
                <w:szCs w:val="18"/>
              </w:rPr>
            </w:pPr>
          </w:p>
        </w:tc>
        <w:tc>
          <w:tcPr>
            <w:tcW w:w="2270" w:type="dxa"/>
          </w:tcPr>
          <w:p w14:paraId="42852668" w14:textId="4BFC5E5E" w:rsidR="006548F8" w:rsidRPr="00053FEF" w:rsidRDefault="006548F8" w:rsidP="347A938A">
            <w:pPr>
              <w:jc w:val="center"/>
              <w:rPr>
                <w:rFonts w:eastAsiaTheme="minorEastAsia"/>
                <w:b/>
                <w:bCs/>
                <w:sz w:val="18"/>
                <w:szCs w:val="18"/>
              </w:rPr>
            </w:pPr>
          </w:p>
        </w:tc>
        <w:tc>
          <w:tcPr>
            <w:tcW w:w="2401" w:type="dxa"/>
          </w:tcPr>
          <w:p w14:paraId="091F3169" w14:textId="70F6D615" w:rsidR="00A369D9" w:rsidRPr="00053FEF" w:rsidRDefault="00A369D9" w:rsidP="347A938A">
            <w:pPr>
              <w:jc w:val="center"/>
              <w:rPr>
                <w:rFonts w:eastAsiaTheme="minorEastAsia"/>
                <w:b/>
                <w:bCs/>
                <w:sz w:val="18"/>
                <w:szCs w:val="18"/>
              </w:rPr>
            </w:pPr>
          </w:p>
        </w:tc>
        <w:tc>
          <w:tcPr>
            <w:tcW w:w="2207" w:type="dxa"/>
          </w:tcPr>
          <w:p w14:paraId="0CB74384" w14:textId="518D3F51" w:rsidR="00A369D9" w:rsidRPr="00BE5D5E" w:rsidRDefault="00A369D9" w:rsidP="347A938A">
            <w:pPr>
              <w:jc w:val="center"/>
              <w:rPr>
                <w:rFonts w:eastAsiaTheme="minorEastAsia"/>
                <w:sz w:val="18"/>
                <w:szCs w:val="18"/>
              </w:rPr>
            </w:pPr>
          </w:p>
        </w:tc>
        <w:tc>
          <w:tcPr>
            <w:tcW w:w="2305" w:type="dxa"/>
          </w:tcPr>
          <w:p w14:paraId="6DA5E588" w14:textId="71C827EE" w:rsidR="00BB40D4" w:rsidRPr="00BE5D5E" w:rsidRDefault="00BB40D4" w:rsidP="347A938A">
            <w:pPr>
              <w:jc w:val="center"/>
              <w:rPr>
                <w:rFonts w:eastAsiaTheme="minorEastAsia"/>
                <w:b/>
                <w:bCs/>
                <w:sz w:val="18"/>
                <w:szCs w:val="18"/>
              </w:rPr>
            </w:pPr>
          </w:p>
        </w:tc>
        <w:tc>
          <w:tcPr>
            <w:tcW w:w="2368" w:type="dxa"/>
          </w:tcPr>
          <w:p w14:paraId="106396A8" w14:textId="77777777" w:rsidR="00BB40D4" w:rsidRPr="00BE5D5E" w:rsidRDefault="00BB40D4" w:rsidP="347A938A">
            <w:pPr>
              <w:jc w:val="center"/>
              <w:rPr>
                <w:rFonts w:eastAsiaTheme="minorEastAsia"/>
                <w:b/>
                <w:bCs/>
                <w:sz w:val="18"/>
                <w:szCs w:val="18"/>
              </w:rPr>
            </w:pPr>
          </w:p>
        </w:tc>
      </w:tr>
      <w:tr w:rsidR="001E5728" w:rsidRPr="00BE5D5E" w14:paraId="74379251" w14:textId="77777777" w:rsidTr="347A938A">
        <w:tc>
          <w:tcPr>
            <w:tcW w:w="1549" w:type="dxa"/>
          </w:tcPr>
          <w:p w14:paraId="68810B53" w14:textId="1DCBECDA" w:rsidR="00BB40D4" w:rsidRPr="00BE5D5E" w:rsidRDefault="22A020A4" w:rsidP="347A938A">
            <w:pPr>
              <w:rPr>
                <w:rFonts w:ascii="Century Gothic" w:hAnsi="Century Gothic"/>
                <w:b/>
                <w:bCs/>
                <w:sz w:val="20"/>
                <w:szCs w:val="20"/>
              </w:rPr>
            </w:pPr>
            <w:r w:rsidRPr="347A938A">
              <w:rPr>
                <w:rFonts w:ascii="Century Gothic" w:hAnsi="Century Gothic"/>
                <w:b/>
                <w:bCs/>
                <w:sz w:val="20"/>
                <w:szCs w:val="20"/>
              </w:rPr>
              <w:t>1</w:t>
            </w:r>
          </w:p>
        </w:tc>
        <w:tc>
          <w:tcPr>
            <w:tcW w:w="2288" w:type="dxa"/>
          </w:tcPr>
          <w:p w14:paraId="309C9E93" w14:textId="59784CD3" w:rsidR="00053FEF" w:rsidRPr="00053FEF" w:rsidRDefault="132AF759" w:rsidP="347A938A">
            <w:pPr>
              <w:jc w:val="center"/>
              <w:rPr>
                <w:rFonts w:eastAsiaTheme="minorEastAsia"/>
                <w:sz w:val="18"/>
                <w:szCs w:val="18"/>
              </w:rPr>
            </w:pPr>
            <w:r w:rsidRPr="347A938A">
              <w:rPr>
                <w:rFonts w:eastAsiaTheme="minorEastAsia"/>
                <w:sz w:val="18"/>
                <w:szCs w:val="18"/>
              </w:rPr>
              <w:t>Develop fluency in</w:t>
            </w:r>
          </w:p>
          <w:p w14:paraId="524C6E34" w14:textId="438DAB88" w:rsidR="00053FEF" w:rsidRPr="00053FEF" w:rsidRDefault="132AF759" w:rsidP="347A938A">
            <w:pPr>
              <w:jc w:val="center"/>
              <w:rPr>
                <w:rFonts w:eastAsiaTheme="minorEastAsia"/>
                <w:sz w:val="18"/>
                <w:szCs w:val="18"/>
              </w:rPr>
            </w:pPr>
            <w:r w:rsidRPr="347A938A">
              <w:rPr>
                <w:rFonts w:eastAsiaTheme="minorEastAsia"/>
                <w:sz w:val="18"/>
                <w:szCs w:val="18"/>
              </w:rPr>
              <w:t>addition and subtraction</w:t>
            </w:r>
          </w:p>
          <w:p w14:paraId="05D19FD5" w14:textId="36909866" w:rsidR="00053FEF" w:rsidRPr="00053FEF" w:rsidRDefault="132AF759" w:rsidP="347A938A">
            <w:pPr>
              <w:jc w:val="center"/>
              <w:rPr>
                <w:rFonts w:eastAsiaTheme="minorEastAsia"/>
                <w:sz w:val="18"/>
                <w:szCs w:val="18"/>
              </w:rPr>
            </w:pPr>
            <w:r w:rsidRPr="347A938A">
              <w:rPr>
                <w:rFonts w:eastAsiaTheme="minorEastAsia"/>
                <w:sz w:val="18"/>
                <w:szCs w:val="18"/>
              </w:rPr>
              <w:t>facts within 10.</w:t>
            </w:r>
          </w:p>
          <w:p w14:paraId="66443BC3" w14:textId="3359094B" w:rsidR="00053FEF" w:rsidRPr="00053FEF" w:rsidRDefault="00053FEF" w:rsidP="347A938A">
            <w:pPr>
              <w:jc w:val="center"/>
              <w:rPr>
                <w:rFonts w:eastAsiaTheme="minorEastAsia"/>
                <w:sz w:val="18"/>
                <w:szCs w:val="18"/>
              </w:rPr>
            </w:pPr>
          </w:p>
          <w:p w14:paraId="7B8BC744" w14:textId="2093BD22" w:rsidR="00053FEF" w:rsidRPr="00053FEF" w:rsidRDefault="132AF759" w:rsidP="347A938A">
            <w:pPr>
              <w:jc w:val="center"/>
              <w:rPr>
                <w:rFonts w:eastAsiaTheme="minorEastAsia"/>
                <w:sz w:val="18"/>
                <w:szCs w:val="18"/>
              </w:rPr>
            </w:pPr>
            <w:r w:rsidRPr="347A938A">
              <w:rPr>
                <w:rFonts w:eastAsiaTheme="minorEastAsia"/>
                <w:sz w:val="18"/>
                <w:szCs w:val="18"/>
              </w:rPr>
              <w:t>Count forwards</w:t>
            </w:r>
          </w:p>
          <w:p w14:paraId="58B94FB9" w14:textId="4AD8B7E4" w:rsidR="00053FEF" w:rsidRPr="00053FEF" w:rsidRDefault="132AF759" w:rsidP="347A938A">
            <w:pPr>
              <w:jc w:val="center"/>
              <w:rPr>
                <w:rFonts w:eastAsiaTheme="minorEastAsia"/>
                <w:sz w:val="18"/>
                <w:szCs w:val="18"/>
              </w:rPr>
            </w:pPr>
            <w:r w:rsidRPr="347A938A">
              <w:rPr>
                <w:rFonts w:eastAsiaTheme="minorEastAsia"/>
                <w:sz w:val="18"/>
                <w:szCs w:val="18"/>
              </w:rPr>
              <w:t>and backwards in</w:t>
            </w:r>
          </w:p>
          <w:p w14:paraId="5297B726" w14:textId="196EC615" w:rsidR="00053FEF" w:rsidRPr="00053FEF" w:rsidRDefault="132AF759" w:rsidP="347A938A">
            <w:pPr>
              <w:jc w:val="center"/>
              <w:rPr>
                <w:rFonts w:eastAsiaTheme="minorEastAsia"/>
                <w:sz w:val="18"/>
                <w:szCs w:val="18"/>
              </w:rPr>
            </w:pPr>
            <w:r w:rsidRPr="347A938A">
              <w:rPr>
                <w:rFonts w:eastAsiaTheme="minorEastAsia"/>
                <w:sz w:val="18"/>
                <w:szCs w:val="18"/>
              </w:rPr>
              <w:t>multiples of 2, 5 and 10,</w:t>
            </w:r>
          </w:p>
          <w:p w14:paraId="0B3C0FA0" w14:textId="2AE4615B" w:rsidR="00053FEF" w:rsidRPr="00053FEF" w:rsidRDefault="132AF759" w:rsidP="347A938A">
            <w:pPr>
              <w:jc w:val="center"/>
              <w:rPr>
                <w:rFonts w:eastAsiaTheme="minorEastAsia"/>
                <w:sz w:val="18"/>
                <w:szCs w:val="18"/>
              </w:rPr>
            </w:pPr>
            <w:r w:rsidRPr="347A938A">
              <w:rPr>
                <w:rFonts w:eastAsiaTheme="minorEastAsia"/>
                <w:sz w:val="18"/>
                <w:szCs w:val="18"/>
              </w:rPr>
              <w:t>up to 10 multiples,</w:t>
            </w:r>
          </w:p>
          <w:p w14:paraId="054A07C7" w14:textId="41FACF6A" w:rsidR="00053FEF" w:rsidRPr="00053FEF" w:rsidRDefault="132AF759" w:rsidP="347A938A">
            <w:pPr>
              <w:jc w:val="center"/>
              <w:rPr>
                <w:rFonts w:eastAsiaTheme="minorEastAsia"/>
                <w:sz w:val="18"/>
                <w:szCs w:val="18"/>
              </w:rPr>
            </w:pPr>
            <w:r w:rsidRPr="347A938A">
              <w:rPr>
                <w:rFonts w:eastAsiaTheme="minorEastAsia"/>
                <w:sz w:val="18"/>
                <w:szCs w:val="18"/>
              </w:rPr>
              <w:t>beginning with any</w:t>
            </w:r>
          </w:p>
          <w:p w14:paraId="786F0557" w14:textId="410AC473" w:rsidR="00053FEF" w:rsidRPr="00053FEF" w:rsidRDefault="132AF759" w:rsidP="347A938A">
            <w:pPr>
              <w:jc w:val="center"/>
              <w:rPr>
                <w:rFonts w:eastAsiaTheme="minorEastAsia"/>
                <w:sz w:val="18"/>
                <w:szCs w:val="18"/>
              </w:rPr>
            </w:pPr>
            <w:r w:rsidRPr="347A938A">
              <w:rPr>
                <w:rFonts w:eastAsiaTheme="minorEastAsia"/>
                <w:sz w:val="18"/>
                <w:szCs w:val="18"/>
              </w:rPr>
              <w:t>multiple, and count</w:t>
            </w:r>
          </w:p>
          <w:p w14:paraId="2D37A43E" w14:textId="4967277D" w:rsidR="00053FEF" w:rsidRPr="00053FEF" w:rsidRDefault="132AF759" w:rsidP="347A938A">
            <w:pPr>
              <w:jc w:val="center"/>
              <w:rPr>
                <w:rFonts w:eastAsiaTheme="minorEastAsia"/>
                <w:sz w:val="18"/>
                <w:szCs w:val="18"/>
              </w:rPr>
            </w:pPr>
            <w:r w:rsidRPr="347A938A">
              <w:rPr>
                <w:rFonts w:eastAsiaTheme="minorEastAsia"/>
                <w:sz w:val="18"/>
                <w:szCs w:val="18"/>
              </w:rPr>
              <w:t>forwards and backwards</w:t>
            </w:r>
          </w:p>
          <w:p w14:paraId="399C4D7D" w14:textId="36B57519" w:rsidR="00053FEF" w:rsidRPr="00053FEF" w:rsidRDefault="132AF759" w:rsidP="347A938A">
            <w:pPr>
              <w:jc w:val="center"/>
              <w:rPr>
                <w:rFonts w:eastAsiaTheme="minorEastAsia"/>
                <w:sz w:val="18"/>
                <w:szCs w:val="18"/>
              </w:rPr>
            </w:pPr>
            <w:r w:rsidRPr="347A938A">
              <w:rPr>
                <w:rFonts w:eastAsiaTheme="minorEastAsia"/>
                <w:sz w:val="18"/>
                <w:szCs w:val="18"/>
              </w:rPr>
              <w:t>through the odd numbers.</w:t>
            </w:r>
          </w:p>
        </w:tc>
        <w:tc>
          <w:tcPr>
            <w:tcW w:w="2270" w:type="dxa"/>
          </w:tcPr>
          <w:p w14:paraId="51004E41" w14:textId="6A1970EC" w:rsidR="00053FEF" w:rsidRPr="00BE5D5E" w:rsidRDefault="4672AC52" w:rsidP="347A938A">
            <w:pPr>
              <w:jc w:val="center"/>
              <w:rPr>
                <w:rFonts w:eastAsiaTheme="minorEastAsia"/>
                <w:sz w:val="18"/>
                <w:szCs w:val="18"/>
              </w:rPr>
            </w:pPr>
            <w:r w:rsidRPr="347A938A">
              <w:rPr>
                <w:rFonts w:eastAsiaTheme="minorEastAsia"/>
                <w:sz w:val="18"/>
                <w:szCs w:val="18"/>
              </w:rPr>
              <w:t>Count within 100, forwards and backwards, starting with any number.</w:t>
            </w:r>
          </w:p>
          <w:p w14:paraId="6210620D" w14:textId="5A805341" w:rsidR="00053FEF" w:rsidRPr="00BE5D5E" w:rsidRDefault="00053FEF" w:rsidP="347A938A">
            <w:pPr>
              <w:jc w:val="center"/>
              <w:rPr>
                <w:rFonts w:eastAsiaTheme="minorEastAsia"/>
                <w:sz w:val="18"/>
                <w:szCs w:val="18"/>
              </w:rPr>
            </w:pPr>
          </w:p>
          <w:p w14:paraId="0B8F846A" w14:textId="00AE7199" w:rsidR="00053FEF" w:rsidRPr="00BE5D5E" w:rsidRDefault="4672AC52" w:rsidP="347A938A">
            <w:pPr>
              <w:jc w:val="center"/>
              <w:rPr>
                <w:rFonts w:eastAsiaTheme="minorEastAsia"/>
                <w:sz w:val="18"/>
                <w:szCs w:val="18"/>
              </w:rPr>
            </w:pPr>
            <w:r w:rsidRPr="347A938A">
              <w:rPr>
                <w:rFonts w:eastAsiaTheme="minorEastAsia"/>
                <w:sz w:val="18"/>
                <w:szCs w:val="18"/>
              </w:rPr>
              <w:t>Reason about the location of numbers to 20 within the linear number system, including comparing using &lt; &gt; and =.</w:t>
            </w:r>
          </w:p>
          <w:p w14:paraId="3C558230" w14:textId="42162A44" w:rsidR="00053FEF" w:rsidRPr="00BE5D5E" w:rsidRDefault="00053FEF" w:rsidP="347A938A">
            <w:pPr>
              <w:jc w:val="center"/>
              <w:rPr>
                <w:rFonts w:eastAsiaTheme="minorEastAsia"/>
                <w:sz w:val="18"/>
                <w:szCs w:val="18"/>
              </w:rPr>
            </w:pPr>
          </w:p>
        </w:tc>
        <w:tc>
          <w:tcPr>
            <w:tcW w:w="2401" w:type="dxa"/>
          </w:tcPr>
          <w:p w14:paraId="4F9F51E2" w14:textId="532BA044" w:rsidR="00053FEF" w:rsidRPr="00053FEF" w:rsidRDefault="0B0F5F3E" w:rsidP="347A938A">
            <w:pPr>
              <w:jc w:val="center"/>
              <w:rPr>
                <w:rFonts w:eastAsiaTheme="minorEastAsia"/>
                <w:sz w:val="18"/>
                <w:szCs w:val="18"/>
              </w:rPr>
            </w:pPr>
            <w:r w:rsidRPr="347A938A">
              <w:rPr>
                <w:rFonts w:eastAsiaTheme="minorEastAsia"/>
                <w:sz w:val="18"/>
                <w:szCs w:val="18"/>
              </w:rPr>
              <w:t>Compose numbers to 10 from 2 parts, and partition numbers to 10 into parts, including recognising odd and even numbers.</w:t>
            </w:r>
          </w:p>
          <w:p w14:paraId="51F23C46" w14:textId="3539BFBB" w:rsidR="00053FEF" w:rsidRPr="00053FEF" w:rsidRDefault="00053FEF" w:rsidP="347A938A">
            <w:pPr>
              <w:jc w:val="center"/>
              <w:rPr>
                <w:rFonts w:eastAsiaTheme="minorEastAsia"/>
                <w:sz w:val="18"/>
                <w:szCs w:val="18"/>
              </w:rPr>
            </w:pPr>
          </w:p>
          <w:p w14:paraId="377033BF" w14:textId="49A71454" w:rsidR="00053FEF" w:rsidRPr="00053FEF" w:rsidRDefault="0B0F5F3E" w:rsidP="347A938A">
            <w:pPr>
              <w:jc w:val="center"/>
              <w:rPr>
                <w:rFonts w:eastAsiaTheme="minorEastAsia"/>
                <w:sz w:val="18"/>
                <w:szCs w:val="18"/>
              </w:rPr>
            </w:pPr>
            <w:r w:rsidRPr="347A938A">
              <w:rPr>
                <w:rFonts w:eastAsiaTheme="minorEastAsia"/>
                <w:sz w:val="18"/>
                <w:szCs w:val="18"/>
              </w:rPr>
              <w:t xml:space="preserve">Read, write, and interpret equations containing addition </w:t>
            </w:r>
            <w:proofErr w:type="gramStart"/>
            <w:r w:rsidRPr="347A938A">
              <w:rPr>
                <w:rFonts w:eastAsiaTheme="minorEastAsia"/>
                <w:sz w:val="18"/>
                <w:szCs w:val="18"/>
              </w:rPr>
              <w:t>( +</w:t>
            </w:r>
            <w:proofErr w:type="gramEnd"/>
            <w:r w:rsidRPr="347A938A">
              <w:rPr>
                <w:rFonts w:eastAsiaTheme="minorEastAsia"/>
                <w:sz w:val="18"/>
                <w:szCs w:val="18"/>
              </w:rPr>
              <w:t xml:space="preserve"> ), subtraction ( - ) and equals    </w:t>
            </w:r>
            <w:r w:rsidR="00053FEF">
              <w:br/>
            </w:r>
            <w:r w:rsidRPr="347A938A">
              <w:rPr>
                <w:rFonts w:eastAsiaTheme="minorEastAsia"/>
                <w:sz w:val="18"/>
                <w:szCs w:val="18"/>
              </w:rPr>
              <w:t xml:space="preserve"> ( = ) symbols, and relate additive expressions and equations to real-life contexts.</w:t>
            </w:r>
          </w:p>
        </w:tc>
        <w:tc>
          <w:tcPr>
            <w:tcW w:w="2207" w:type="dxa"/>
          </w:tcPr>
          <w:p w14:paraId="667DE4BA" w14:textId="582A3CC1" w:rsidR="00BE5D5E" w:rsidRPr="00053FEF" w:rsidRDefault="00BE5D5E" w:rsidP="347A938A">
            <w:pPr>
              <w:jc w:val="center"/>
              <w:rPr>
                <w:rFonts w:eastAsiaTheme="minorEastAsia"/>
                <w:b/>
                <w:bCs/>
                <w:sz w:val="18"/>
                <w:szCs w:val="18"/>
              </w:rPr>
            </w:pPr>
          </w:p>
        </w:tc>
        <w:tc>
          <w:tcPr>
            <w:tcW w:w="2305" w:type="dxa"/>
          </w:tcPr>
          <w:p w14:paraId="06BC9235" w14:textId="16F92CCB" w:rsidR="00016AA5" w:rsidRPr="00053FEF" w:rsidRDefault="00016AA5" w:rsidP="347A938A">
            <w:pPr>
              <w:jc w:val="center"/>
              <w:rPr>
                <w:rFonts w:eastAsiaTheme="minorEastAsia"/>
                <w:b/>
                <w:bCs/>
                <w:sz w:val="18"/>
                <w:szCs w:val="18"/>
              </w:rPr>
            </w:pPr>
          </w:p>
        </w:tc>
        <w:tc>
          <w:tcPr>
            <w:tcW w:w="2368" w:type="dxa"/>
          </w:tcPr>
          <w:p w14:paraId="4D17C67D" w14:textId="5BE29DDC" w:rsidR="0070761C" w:rsidRPr="00053FEF" w:rsidRDefault="0B0F5F3E" w:rsidP="347A938A">
            <w:pPr>
              <w:jc w:val="center"/>
              <w:rPr>
                <w:rFonts w:eastAsiaTheme="minorEastAsia"/>
                <w:sz w:val="18"/>
                <w:szCs w:val="18"/>
              </w:rPr>
            </w:pPr>
            <w:r w:rsidRPr="347A938A">
              <w:rPr>
                <w:rFonts w:eastAsiaTheme="minorEastAsia"/>
                <w:sz w:val="18"/>
                <w:szCs w:val="18"/>
              </w:rPr>
              <w:t xml:space="preserve">Recognise common 2D and 3D shapes presented in different orientations, and know that rectangles, triangles, cuboids, and pyramids are not always </w:t>
            </w:r>
            <w:proofErr w:type="gramStart"/>
            <w:r w:rsidRPr="347A938A">
              <w:rPr>
                <w:rFonts w:eastAsiaTheme="minorEastAsia"/>
                <w:sz w:val="18"/>
                <w:szCs w:val="18"/>
              </w:rPr>
              <w:t>similar to</w:t>
            </w:r>
            <w:proofErr w:type="gramEnd"/>
            <w:r w:rsidRPr="347A938A">
              <w:rPr>
                <w:rFonts w:eastAsiaTheme="minorEastAsia"/>
                <w:sz w:val="18"/>
                <w:szCs w:val="18"/>
              </w:rPr>
              <w:t xml:space="preserve"> one another.</w:t>
            </w:r>
          </w:p>
          <w:p w14:paraId="03039B12" w14:textId="63BE9366" w:rsidR="0070761C" w:rsidRPr="00053FEF" w:rsidRDefault="0070761C" w:rsidP="347A938A">
            <w:pPr>
              <w:jc w:val="center"/>
              <w:rPr>
                <w:rFonts w:eastAsiaTheme="minorEastAsia"/>
                <w:sz w:val="18"/>
                <w:szCs w:val="18"/>
              </w:rPr>
            </w:pPr>
          </w:p>
          <w:p w14:paraId="5A2614A3" w14:textId="2F219F03" w:rsidR="0070761C" w:rsidRPr="00053FEF" w:rsidRDefault="0B0F5F3E" w:rsidP="347A938A">
            <w:pPr>
              <w:jc w:val="center"/>
              <w:rPr>
                <w:rFonts w:eastAsiaTheme="minorEastAsia"/>
                <w:sz w:val="18"/>
                <w:szCs w:val="18"/>
              </w:rPr>
            </w:pPr>
            <w:r w:rsidRPr="347A938A">
              <w:rPr>
                <w:rFonts w:eastAsiaTheme="minorEastAsia"/>
                <w:sz w:val="18"/>
                <w:szCs w:val="18"/>
              </w:rPr>
              <w:t>Compose 2D and 3D shapes from smaller shapes to match an example, including manipulating shapes to place them in particular orientations.</w:t>
            </w:r>
          </w:p>
          <w:p w14:paraId="0B41BE8B" w14:textId="7438FBC9" w:rsidR="0070761C" w:rsidRPr="00053FEF" w:rsidRDefault="0070761C" w:rsidP="347A938A">
            <w:pPr>
              <w:jc w:val="center"/>
              <w:rPr>
                <w:rFonts w:eastAsiaTheme="minorEastAsia"/>
                <w:sz w:val="18"/>
                <w:szCs w:val="18"/>
              </w:rPr>
            </w:pPr>
          </w:p>
        </w:tc>
      </w:tr>
      <w:tr w:rsidR="00FB41A8" w:rsidRPr="00BE5D5E" w14:paraId="743CC2B3" w14:textId="77777777" w:rsidTr="347A938A">
        <w:tc>
          <w:tcPr>
            <w:tcW w:w="1549" w:type="dxa"/>
          </w:tcPr>
          <w:p w14:paraId="616524D1" w14:textId="65AB2E6B" w:rsidR="00FB41A8" w:rsidRPr="00BE5D5E" w:rsidRDefault="0B0F5F3E" w:rsidP="347A938A">
            <w:pPr>
              <w:rPr>
                <w:rFonts w:ascii="Century Gothic" w:hAnsi="Century Gothic"/>
                <w:b/>
                <w:bCs/>
                <w:sz w:val="20"/>
                <w:szCs w:val="20"/>
              </w:rPr>
            </w:pPr>
            <w:r w:rsidRPr="347A938A">
              <w:rPr>
                <w:rFonts w:ascii="Century Gothic" w:hAnsi="Century Gothic"/>
                <w:b/>
                <w:bCs/>
                <w:sz w:val="20"/>
                <w:szCs w:val="20"/>
              </w:rPr>
              <w:t>2</w:t>
            </w:r>
          </w:p>
        </w:tc>
        <w:tc>
          <w:tcPr>
            <w:tcW w:w="2288" w:type="dxa"/>
          </w:tcPr>
          <w:p w14:paraId="0042452A" w14:textId="462BDBBB" w:rsidR="00FB41A8" w:rsidRPr="00BE5D5E" w:rsidRDefault="2E6C1986" w:rsidP="347A938A">
            <w:pPr>
              <w:jc w:val="center"/>
              <w:rPr>
                <w:rFonts w:eastAsiaTheme="minorEastAsia"/>
                <w:sz w:val="18"/>
                <w:szCs w:val="18"/>
              </w:rPr>
            </w:pPr>
            <w:r w:rsidRPr="347A938A">
              <w:rPr>
                <w:rFonts w:eastAsiaTheme="minorEastAsia"/>
                <w:sz w:val="18"/>
                <w:szCs w:val="18"/>
              </w:rPr>
              <w:t>Secure fluency in addition and subtraction facts within 10, through continued practice.</w:t>
            </w:r>
          </w:p>
        </w:tc>
        <w:tc>
          <w:tcPr>
            <w:tcW w:w="2270" w:type="dxa"/>
          </w:tcPr>
          <w:p w14:paraId="1DF581F0" w14:textId="4BB2F3A4" w:rsidR="00FB41A8" w:rsidRPr="00BE5D5E" w:rsidRDefault="3788E587" w:rsidP="347A938A">
            <w:pPr>
              <w:jc w:val="center"/>
              <w:rPr>
                <w:rFonts w:eastAsiaTheme="minorEastAsia"/>
                <w:sz w:val="18"/>
                <w:szCs w:val="18"/>
              </w:rPr>
            </w:pPr>
            <w:r w:rsidRPr="347A938A">
              <w:rPr>
                <w:rFonts w:eastAsiaTheme="minorEastAsia"/>
                <w:sz w:val="18"/>
                <w:szCs w:val="18"/>
              </w:rPr>
              <w:t>Recognise the</w:t>
            </w:r>
          </w:p>
          <w:p w14:paraId="76EEFCB2" w14:textId="162290A7" w:rsidR="00FB41A8" w:rsidRPr="00BE5D5E" w:rsidRDefault="3788E587" w:rsidP="347A938A">
            <w:pPr>
              <w:jc w:val="center"/>
              <w:rPr>
                <w:rFonts w:eastAsiaTheme="minorEastAsia"/>
                <w:sz w:val="18"/>
                <w:szCs w:val="18"/>
              </w:rPr>
            </w:pPr>
            <w:r w:rsidRPr="347A938A">
              <w:rPr>
                <w:rFonts w:eastAsiaTheme="minorEastAsia"/>
                <w:sz w:val="18"/>
                <w:szCs w:val="18"/>
              </w:rPr>
              <w:t xml:space="preserve">place value of each digit in two-digit </w:t>
            </w:r>
            <w:proofErr w:type="gramStart"/>
            <w:r w:rsidRPr="347A938A">
              <w:rPr>
                <w:rFonts w:eastAsiaTheme="minorEastAsia"/>
                <w:sz w:val="18"/>
                <w:szCs w:val="18"/>
              </w:rPr>
              <w:t>numbers, and</w:t>
            </w:r>
            <w:proofErr w:type="gramEnd"/>
            <w:r w:rsidRPr="347A938A">
              <w:rPr>
                <w:rFonts w:eastAsiaTheme="minorEastAsia"/>
                <w:sz w:val="18"/>
                <w:szCs w:val="18"/>
              </w:rPr>
              <w:t xml:space="preserve"> compose and decompose two-digit numbers using standard and non-standard partitioning.</w:t>
            </w:r>
          </w:p>
          <w:p w14:paraId="37A447DA" w14:textId="66595233" w:rsidR="00FB41A8" w:rsidRPr="00BE5D5E" w:rsidRDefault="00FB41A8" w:rsidP="347A938A">
            <w:pPr>
              <w:jc w:val="center"/>
              <w:rPr>
                <w:rFonts w:eastAsiaTheme="minorEastAsia"/>
                <w:sz w:val="18"/>
                <w:szCs w:val="18"/>
              </w:rPr>
            </w:pPr>
          </w:p>
          <w:p w14:paraId="2BCAC33B" w14:textId="0E83E250" w:rsidR="00FB41A8" w:rsidRPr="00BE5D5E" w:rsidRDefault="2A38EB82" w:rsidP="347A938A">
            <w:pPr>
              <w:jc w:val="center"/>
              <w:rPr>
                <w:rFonts w:eastAsiaTheme="minorEastAsia"/>
                <w:sz w:val="18"/>
                <w:szCs w:val="18"/>
              </w:rPr>
            </w:pPr>
            <w:r w:rsidRPr="347A938A">
              <w:rPr>
                <w:rFonts w:eastAsiaTheme="minorEastAsia"/>
                <w:sz w:val="18"/>
                <w:szCs w:val="18"/>
              </w:rPr>
              <w:t>Reason about</w:t>
            </w:r>
          </w:p>
          <w:p w14:paraId="5C1481B0" w14:textId="71F19676" w:rsidR="00FB41A8" w:rsidRPr="00BE5D5E" w:rsidRDefault="2A38EB82" w:rsidP="347A938A">
            <w:pPr>
              <w:jc w:val="center"/>
              <w:rPr>
                <w:rFonts w:eastAsiaTheme="minorEastAsia"/>
                <w:sz w:val="18"/>
                <w:szCs w:val="18"/>
              </w:rPr>
            </w:pPr>
            <w:r w:rsidRPr="347A938A">
              <w:rPr>
                <w:rFonts w:eastAsiaTheme="minorEastAsia"/>
                <w:sz w:val="18"/>
                <w:szCs w:val="18"/>
              </w:rPr>
              <w:t>the location of any two-digit number in the linear</w:t>
            </w:r>
          </w:p>
          <w:p w14:paraId="6CB3DB0D" w14:textId="6D7BD9C3" w:rsidR="00FB41A8" w:rsidRPr="00BE5D5E" w:rsidRDefault="2A38EB82" w:rsidP="347A938A">
            <w:pPr>
              <w:jc w:val="center"/>
              <w:rPr>
                <w:rFonts w:eastAsiaTheme="minorEastAsia"/>
                <w:sz w:val="18"/>
                <w:szCs w:val="18"/>
              </w:rPr>
            </w:pPr>
            <w:r w:rsidRPr="347A938A">
              <w:rPr>
                <w:rFonts w:eastAsiaTheme="minorEastAsia"/>
                <w:sz w:val="18"/>
                <w:szCs w:val="18"/>
              </w:rPr>
              <w:t>number system, including</w:t>
            </w:r>
          </w:p>
          <w:p w14:paraId="4DA9BB2F" w14:textId="142DE034" w:rsidR="00FB41A8" w:rsidRPr="00BE5D5E" w:rsidRDefault="2A38EB82" w:rsidP="347A938A">
            <w:pPr>
              <w:jc w:val="center"/>
              <w:rPr>
                <w:rFonts w:eastAsiaTheme="minorEastAsia"/>
                <w:sz w:val="18"/>
                <w:szCs w:val="18"/>
              </w:rPr>
            </w:pPr>
            <w:r w:rsidRPr="347A938A">
              <w:rPr>
                <w:rFonts w:eastAsiaTheme="minorEastAsia"/>
                <w:sz w:val="18"/>
                <w:szCs w:val="18"/>
              </w:rPr>
              <w:t>identifying the previous</w:t>
            </w:r>
          </w:p>
          <w:p w14:paraId="09640A91" w14:textId="1B06F0E1" w:rsidR="00FB41A8" w:rsidRPr="00BE5D5E" w:rsidRDefault="2A38EB82" w:rsidP="347A938A">
            <w:pPr>
              <w:jc w:val="center"/>
              <w:rPr>
                <w:rFonts w:eastAsiaTheme="minorEastAsia"/>
                <w:sz w:val="18"/>
                <w:szCs w:val="18"/>
              </w:rPr>
            </w:pPr>
            <w:r w:rsidRPr="347A938A">
              <w:rPr>
                <w:rFonts w:eastAsiaTheme="minorEastAsia"/>
                <w:sz w:val="18"/>
                <w:szCs w:val="18"/>
              </w:rPr>
              <w:t>and next multiple of 10.</w:t>
            </w:r>
          </w:p>
        </w:tc>
        <w:tc>
          <w:tcPr>
            <w:tcW w:w="2401" w:type="dxa"/>
          </w:tcPr>
          <w:p w14:paraId="6B771D78" w14:textId="0369BC2D" w:rsidR="00FB41A8" w:rsidRPr="00BE5D5E" w:rsidRDefault="17CE52EC" w:rsidP="347A938A">
            <w:pPr>
              <w:jc w:val="center"/>
              <w:rPr>
                <w:rFonts w:eastAsiaTheme="minorEastAsia"/>
                <w:sz w:val="18"/>
                <w:szCs w:val="18"/>
              </w:rPr>
            </w:pPr>
            <w:r w:rsidRPr="347A938A">
              <w:rPr>
                <w:rFonts w:eastAsiaTheme="minorEastAsia"/>
                <w:sz w:val="18"/>
                <w:szCs w:val="18"/>
              </w:rPr>
              <w:t>Add and subtract across 10.</w:t>
            </w:r>
          </w:p>
          <w:p w14:paraId="083E6BFA" w14:textId="0399794F" w:rsidR="00FB41A8" w:rsidRPr="00BE5D5E" w:rsidRDefault="00FB41A8" w:rsidP="347A938A">
            <w:pPr>
              <w:jc w:val="center"/>
              <w:rPr>
                <w:rFonts w:eastAsiaTheme="minorEastAsia"/>
                <w:sz w:val="18"/>
                <w:szCs w:val="18"/>
              </w:rPr>
            </w:pPr>
          </w:p>
          <w:p w14:paraId="57D859BF" w14:textId="15861748" w:rsidR="00FB41A8" w:rsidRPr="00BE5D5E" w:rsidRDefault="17CE52EC" w:rsidP="347A938A">
            <w:pPr>
              <w:jc w:val="center"/>
              <w:rPr>
                <w:rFonts w:eastAsiaTheme="minorEastAsia"/>
                <w:sz w:val="18"/>
                <w:szCs w:val="18"/>
              </w:rPr>
            </w:pPr>
            <w:r w:rsidRPr="347A938A">
              <w:rPr>
                <w:rFonts w:eastAsiaTheme="minorEastAsia"/>
                <w:sz w:val="18"/>
                <w:szCs w:val="18"/>
              </w:rPr>
              <w:t>Recognise the subtraction structure of ‘difference’ and answer questions of the form, “How many more…?”.</w:t>
            </w:r>
          </w:p>
          <w:p w14:paraId="710C4FB4" w14:textId="6910548F" w:rsidR="00FB41A8" w:rsidRPr="00BE5D5E" w:rsidRDefault="00FB41A8" w:rsidP="347A938A">
            <w:pPr>
              <w:jc w:val="center"/>
              <w:rPr>
                <w:rFonts w:eastAsiaTheme="minorEastAsia"/>
                <w:sz w:val="18"/>
                <w:szCs w:val="18"/>
              </w:rPr>
            </w:pPr>
          </w:p>
          <w:p w14:paraId="49BA3655" w14:textId="7F0F4060" w:rsidR="00FB41A8" w:rsidRPr="00BE5D5E" w:rsidRDefault="17CE52EC" w:rsidP="347A938A">
            <w:pPr>
              <w:jc w:val="center"/>
              <w:rPr>
                <w:rFonts w:eastAsiaTheme="minorEastAsia"/>
                <w:sz w:val="18"/>
                <w:szCs w:val="18"/>
              </w:rPr>
            </w:pPr>
            <w:r w:rsidRPr="347A938A">
              <w:rPr>
                <w:rFonts w:eastAsiaTheme="minorEastAsia"/>
                <w:sz w:val="18"/>
                <w:szCs w:val="18"/>
              </w:rPr>
              <w:t>Add and subtract within 100 by applying related one-digit addition and subtraction facts: add and subtract only ones or only tens to/from a two-digit number.</w:t>
            </w:r>
          </w:p>
          <w:p w14:paraId="090CE159" w14:textId="1CA0AA31" w:rsidR="00FB41A8" w:rsidRPr="00BE5D5E" w:rsidRDefault="00FB41A8" w:rsidP="347A938A">
            <w:pPr>
              <w:jc w:val="center"/>
              <w:rPr>
                <w:rFonts w:eastAsiaTheme="minorEastAsia"/>
                <w:sz w:val="18"/>
                <w:szCs w:val="18"/>
              </w:rPr>
            </w:pPr>
          </w:p>
          <w:p w14:paraId="2DE39C95" w14:textId="198B3AF9" w:rsidR="00FB41A8" w:rsidRPr="00BE5D5E" w:rsidRDefault="17CE52EC" w:rsidP="347A938A">
            <w:pPr>
              <w:spacing w:line="257" w:lineRule="auto"/>
              <w:jc w:val="center"/>
              <w:rPr>
                <w:rFonts w:eastAsiaTheme="minorEastAsia"/>
                <w:sz w:val="18"/>
                <w:szCs w:val="18"/>
              </w:rPr>
            </w:pPr>
            <w:r w:rsidRPr="347A938A">
              <w:rPr>
                <w:rFonts w:eastAsiaTheme="minorEastAsia"/>
                <w:sz w:val="18"/>
                <w:szCs w:val="18"/>
              </w:rPr>
              <w:t xml:space="preserve">Add and subtract within 100 by applying related one-digit addition and subtraction </w:t>
            </w:r>
            <w:r w:rsidRPr="347A938A">
              <w:rPr>
                <w:rFonts w:eastAsiaTheme="minorEastAsia"/>
                <w:sz w:val="18"/>
                <w:szCs w:val="18"/>
              </w:rPr>
              <w:lastRenderedPageBreak/>
              <w:t>facts: add and subtract any 2 two-digit numbers.</w:t>
            </w:r>
          </w:p>
          <w:p w14:paraId="5DF619E4" w14:textId="56288D69" w:rsidR="00FB41A8" w:rsidRPr="00BE5D5E" w:rsidRDefault="00FB41A8" w:rsidP="347A938A">
            <w:pPr>
              <w:jc w:val="center"/>
              <w:rPr>
                <w:rFonts w:eastAsiaTheme="minorEastAsia"/>
                <w:sz w:val="18"/>
                <w:szCs w:val="18"/>
              </w:rPr>
            </w:pPr>
          </w:p>
        </w:tc>
        <w:tc>
          <w:tcPr>
            <w:tcW w:w="2207" w:type="dxa"/>
          </w:tcPr>
          <w:p w14:paraId="58CCCAD7" w14:textId="7BEBC778" w:rsidR="00FB41A8" w:rsidRPr="00BE5D5E" w:rsidRDefault="17CE52EC" w:rsidP="347A938A">
            <w:pPr>
              <w:spacing w:line="257" w:lineRule="auto"/>
              <w:jc w:val="center"/>
              <w:rPr>
                <w:rFonts w:eastAsiaTheme="minorEastAsia"/>
                <w:sz w:val="18"/>
                <w:szCs w:val="18"/>
              </w:rPr>
            </w:pPr>
            <w:r w:rsidRPr="347A938A">
              <w:rPr>
                <w:rFonts w:eastAsiaTheme="minorEastAsia"/>
                <w:sz w:val="18"/>
                <w:szCs w:val="18"/>
              </w:rPr>
              <w:lastRenderedPageBreak/>
              <w:t>Recognise repeated addition contexts, representing them with multiplication equations and calculating the product, within the 2, 5 and 10 multiplication tables.</w:t>
            </w:r>
          </w:p>
          <w:p w14:paraId="1578E75F" w14:textId="09B37D86" w:rsidR="00FB41A8" w:rsidRPr="00BE5D5E" w:rsidRDefault="00FB41A8" w:rsidP="347A938A">
            <w:pPr>
              <w:jc w:val="center"/>
              <w:rPr>
                <w:rFonts w:eastAsiaTheme="minorEastAsia"/>
                <w:sz w:val="18"/>
                <w:szCs w:val="18"/>
              </w:rPr>
            </w:pPr>
          </w:p>
          <w:p w14:paraId="454C3768" w14:textId="1697C82A" w:rsidR="00FB41A8" w:rsidRPr="00BE5D5E" w:rsidRDefault="17CE52EC" w:rsidP="347A938A">
            <w:pPr>
              <w:jc w:val="center"/>
              <w:rPr>
                <w:rFonts w:eastAsiaTheme="minorEastAsia"/>
                <w:sz w:val="18"/>
                <w:szCs w:val="18"/>
              </w:rPr>
            </w:pPr>
            <w:r w:rsidRPr="347A938A">
              <w:rPr>
                <w:rFonts w:eastAsiaTheme="minorEastAsia"/>
                <w:sz w:val="18"/>
                <w:szCs w:val="18"/>
              </w:rPr>
              <w:t>Relate grouping problems where the number of groups is unknown to multiplication equations with a missing factor, and to division equations (quotative division).</w:t>
            </w:r>
            <w:r w:rsidR="00FB41A8">
              <w:br/>
            </w:r>
            <w:r w:rsidRPr="347A938A">
              <w:rPr>
                <w:rFonts w:eastAsiaTheme="minorEastAsia"/>
                <w:sz w:val="18"/>
                <w:szCs w:val="18"/>
              </w:rPr>
              <w:t xml:space="preserve"> </w:t>
            </w:r>
            <w:r w:rsidR="00FB41A8">
              <w:br/>
            </w:r>
          </w:p>
        </w:tc>
        <w:tc>
          <w:tcPr>
            <w:tcW w:w="2305" w:type="dxa"/>
          </w:tcPr>
          <w:p w14:paraId="17F65771" w14:textId="77777777" w:rsidR="00FB41A8" w:rsidRPr="00BE5D5E" w:rsidRDefault="00FB41A8" w:rsidP="347A938A">
            <w:pPr>
              <w:jc w:val="center"/>
              <w:rPr>
                <w:rFonts w:eastAsiaTheme="minorEastAsia"/>
                <w:sz w:val="18"/>
                <w:szCs w:val="18"/>
              </w:rPr>
            </w:pPr>
          </w:p>
        </w:tc>
        <w:tc>
          <w:tcPr>
            <w:tcW w:w="2368" w:type="dxa"/>
          </w:tcPr>
          <w:p w14:paraId="6085488A" w14:textId="3006764B" w:rsidR="00FB41A8" w:rsidRPr="00BE5D5E" w:rsidRDefault="17CE52EC" w:rsidP="347A938A">
            <w:pPr>
              <w:jc w:val="center"/>
              <w:rPr>
                <w:rFonts w:eastAsiaTheme="minorEastAsia"/>
                <w:sz w:val="18"/>
                <w:szCs w:val="18"/>
              </w:rPr>
            </w:pPr>
            <w:r w:rsidRPr="347A938A">
              <w:rPr>
                <w:rFonts w:eastAsiaTheme="minorEastAsia"/>
                <w:sz w:val="18"/>
                <w:szCs w:val="18"/>
              </w:rPr>
              <w:t>Use precise language to describe the properties of 2D and 3D shapes and compare shapes by reasoning about similarities and differences in properties.</w:t>
            </w:r>
          </w:p>
        </w:tc>
      </w:tr>
      <w:tr w:rsidR="001E5728" w:rsidRPr="00BE5D5E" w14:paraId="5DF4F063" w14:textId="77777777" w:rsidTr="347A938A">
        <w:tc>
          <w:tcPr>
            <w:tcW w:w="1549" w:type="dxa"/>
          </w:tcPr>
          <w:p w14:paraId="12F513A2" w14:textId="42FD4038" w:rsidR="00BB40D4" w:rsidRPr="00BE5D5E" w:rsidRDefault="22A020A4" w:rsidP="347A938A">
            <w:pPr>
              <w:rPr>
                <w:rFonts w:ascii="Century Gothic" w:hAnsi="Century Gothic"/>
                <w:b/>
                <w:bCs/>
                <w:sz w:val="20"/>
                <w:szCs w:val="20"/>
              </w:rPr>
            </w:pPr>
            <w:r w:rsidRPr="347A938A">
              <w:rPr>
                <w:rFonts w:ascii="Century Gothic" w:hAnsi="Century Gothic"/>
                <w:b/>
                <w:bCs/>
                <w:sz w:val="20"/>
                <w:szCs w:val="20"/>
              </w:rPr>
              <w:t>3</w:t>
            </w:r>
          </w:p>
        </w:tc>
        <w:tc>
          <w:tcPr>
            <w:tcW w:w="2288" w:type="dxa"/>
          </w:tcPr>
          <w:p w14:paraId="7822B632" w14:textId="4E7AE4E0" w:rsidR="00BE5D5E" w:rsidRPr="00BE5D5E" w:rsidRDefault="05DDA7AE" w:rsidP="347A938A">
            <w:pPr>
              <w:jc w:val="center"/>
              <w:rPr>
                <w:rFonts w:ascii="Calibri" w:eastAsia="Calibri" w:hAnsi="Calibri" w:cs="Calibri"/>
                <w:sz w:val="18"/>
                <w:szCs w:val="18"/>
              </w:rPr>
            </w:pPr>
            <w:r w:rsidRPr="347A938A">
              <w:rPr>
                <w:rFonts w:ascii="Calibri" w:eastAsia="Calibri" w:hAnsi="Calibri" w:cs="Calibri"/>
                <w:sz w:val="18"/>
                <w:szCs w:val="18"/>
              </w:rPr>
              <w:t>Secure fluency in addition and subtraction facts that bridge 10, through continued practice.</w:t>
            </w:r>
          </w:p>
          <w:p w14:paraId="6037C9CC" w14:textId="300B3CE1" w:rsidR="00BE5D5E" w:rsidRPr="00BE5D5E" w:rsidRDefault="00BE5D5E" w:rsidP="347A938A">
            <w:pPr>
              <w:jc w:val="center"/>
              <w:rPr>
                <w:rFonts w:ascii="Calibri" w:eastAsia="Calibri" w:hAnsi="Calibri" w:cs="Calibri"/>
                <w:sz w:val="18"/>
                <w:szCs w:val="18"/>
              </w:rPr>
            </w:pPr>
          </w:p>
          <w:p w14:paraId="1A3D5F5D" w14:textId="7603C9AA" w:rsidR="00BE5D5E" w:rsidRPr="00BE5D5E" w:rsidRDefault="05DDA7AE"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Recall multiplication facts, and corresponding division facts, in the 10, 5, 2, 4 and 8 multiplication tables, and recognise products in these multiplication tables as multiples of the corresponding number.</w:t>
            </w:r>
          </w:p>
          <w:p w14:paraId="6717DC37" w14:textId="37C1366F" w:rsidR="00BE5D5E" w:rsidRPr="00BE5D5E" w:rsidRDefault="00BE5D5E" w:rsidP="347A938A">
            <w:pPr>
              <w:jc w:val="center"/>
              <w:rPr>
                <w:rFonts w:ascii="Calibri" w:eastAsia="Calibri" w:hAnsi="Calibri" w:cs="Calibri"/>
                <w:sz w:val="18"/>
                <w:szCs w:val="18"/>
              </w:rPr>
            </w:pPr>
          </w:p>
          <w:p w14:paraId="5EFED809" w14:textId="3DB2A7D8" w:rsidR="00BE5D5E" w:rsidRPr="00BE5D5E" w:rsidRDefault="05DDA7AE" w:rsidP="347A938A">
            <w:pPr>
              <w:jc w:val="center"/>
              <w:rPr>
                <w:rFonts w:ascii="Calibri" w:eastAsia="Calibri" w:hAnsi="Calibri" w:cs="Calibri"/>
                <w:sz w:val="18"/>
                <w:szCs w:val="18"/>
              </w:rPr>
            </w:pPr>
            <w:r w:rsidRPr="347A938A">
              <w:rPr>
                <w:rFonts w:ascii="Calibri" w:eastAsia="Calibri" w:hAnsi="Calibri" w:cs="Calibri"/>
                <w:sz w:val="18"/>
                <w:szCs w:val="18"/>
              </w:rPr>
              <w:t>Apply place-value knowledge to known additive and multiplicative number facts (scaling facts by 10).</w:t>
            </w:r>
          </w:p>
        </w:tc>
        <w:tc>
          <w:tcPr>
            <w:tcW w:w="2270" w:type="dxa"/>
          </w:tcPr>
          <w:p w14:paraId="37AFF011" w14:textId="55832626" w:rsidR="0070761C" w:rsidRPr="00FB41A8" w:rsidRDefault="0ACF2FFE" w:rsidP="347A938A">
            <w:pPr>
              <w:jc w:val="center"/>
              <w:rPr>
                <w:rFonts w:ascii="Calibri" w:eastAsia="Calibri" w:hAnsi="Calibri" w:cs="Calibri"/>
                <w:sz w:val="18"/>
                <w:szCs w:val="18"/>
              </w:rPr>
            </w:pPr>
            <w:r w:rsidRPr="347A938A">
              <w:rPr>
                <w:rFonts w:ascii="Calibri" w:eastAsia="Calibri" w:hAnsi="Calibri" w:cs="Calibri"/>
                <w:sz w:val="18"/>
                <w:szCs w:val="18"/>
              </w:rPr>
              <w:t>Know that 10 tens are equivalent to 1 hundred, and that 100 is 10 times the size of 10; apply this to identify and work out how many 10s there are in other three-digit multiples of 10.</w:t>
            </w:r>
          </w:p>
          <w:p w14:paraId="0744CE8E" w14:textId="0447115C" w:rsidR="0070761C" w:rsidRPr="00FB41A8" w:rsidRDefault="0070761C" w:rsidP="347A938A">
            <w:pPr>
              <w:jc w:val="center"/>
              <w:rPr>
                <w:rFonts w:ascii="Calibri" w:eastAsia="Calibri" w:hAnsi="Calibri" w:cs="Calibri"/>
                <w:sz w:val="18"/>
                <w:szCs w:val="18"/>
              </w:rPr>
            </w:pPr>
          </w:p>
          <w:p w14:paraId="4829C83E" w14:textId="3F6A48F1" w:rsidR="0070761C" w:rsidRPr="00FB41A8" w:rsidRDefault="0ACF2FFE" w:rsidP="347A938A">
            <w:pPr>
              <w:jc w:val="center"/>
              <w:rPr>
                <w:rFonts w:ascii="Calibri" w:eastAsia="Calibri" w:hAnsi="Calibri" w:cs="Calibri"/>
                <w:sz w:val="18"/>
                <w:szCs w:val="18"/>
              </w:rPr>
            </w:pPr>
            <w:r w:rsidRPr="347A938A">
              <w:rPr>
                <w:rFonts w:ascii="Calibri" w:eastAsia="Calibri" w:hAnsi="Calibri" w:cs="Calibri"/>
                <w:sz w:val="18"/>
                <w:szCs w:val="18"/>
              </w:rPr>
              <w:t>Recognise the place value of each digit in three-digit numbers and compose and decompose three-digit numbers using standard and non-standard partitioning.</w:t>
            </w:r>
          </w:p>
          <w:p w14:paraId="2BCACD13" w14:textId="30D8443D" w:rsidR="0070761C" w:rsidRPr="00FB41A8" w:rsidRDefault="0070761C" w:rsidP="347A938A">
            <w:pPr>
              <w:jc w:val="center"/>
              <w:rPr>
                <w:rFonts w:ascii="Calibri" w:eastAsia="Calibri" w:hAnsi="Calibri" w:cs="Calibri"/>
                <w:sz w:val="18"/>
                <w:szCs w:val="18"/>
              </w:rPr>
            </w:pPr>
          </w:p>
          <w:p w14:paraId="06EA438F" w14:textId="1E785EA9" w:rsidR="0070761C" w:rsidRPr="00FB41A8" w:rsidRDefault="766A9D3C" w:rsidP="347A938A">
            <w:pPr>
              <w:jc w:val="center"/>
              <w:rPr>
                <w:rFonts w:ascii="Calibri" w:eastAsia="Calibri" w:hAnsi="Calibri" w:cs="Calibri"/>
                <w:sz w:val="18"/>
                <w:szCs w:val="18"/>
              </w:rPr>
            </w:pPr>
            <w:r w:rsidRPr="347A938A">
              <w:rPr>
                <w:rFonts w:ascii="Calibri" w:eastAsia="Calibri" w:hAnsi="Calibri" w:cs="Calibri"/>
                <w:sz w:val="18"/>
                <w:szCs w:val="18"/>
              </w:rPr>
              <w:t>Reason about the location of any three-digit number in the linear number system, including identifying the previous and next multiple of 100 and 10.</w:t>
            </w:r>
          </w:p>
          <w:p w14:paraId="000F76B8" w14:textId="09132312" w:rsidR="0070761C" w:rsidRPr="00FB41A8" w:rsidRDefault="0070761C" w:rsidP="347A938A">
            <w:pPr>
              <w:jc w:val="center"/>
              <w:rPr>
                <w:rFonts w:ascii="Calibri" w:eastAsia="Calibri" w:hAnsi="Calibri" w:cs="Calibri"/>
                <w:sz w:val="18"/>
                <w:szCs w:val="18"/>
              </w:rPr>
            </w:pPr>
          </w:p>
          <w:p w14:paraId="7F3F6ADB" w14:textId="73AF9C71" w:rsidR="0070761C" w:rsidRPr="00FB41A8" w:rsidRDefault="766A9D3C"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Divide 100 into 2, 4, 5 and 10 equal parts, and read scales/number lines marked in multiples of 100 with 2, 4, 5 and 10 equal parts.</w:t>
            </w:r>
          </w:p>
          <w:p w14:paraId="71B2B539" w14:textId="752B9135" w:rsidR="0070761C" w:rsidRPr="00FB41A8" w:rsidRDefault="0070761C" w:rsidP="347A938A">
            <w:pPr>
              <w:jc w:val="center"/>
              <w:rPr>
                <w:rFonts w:ascii="Calibri" w:eastAsia="Calibri" w:hAnsi="Calibri" w:cs="Calibri"/>
                <w:sz w:val="18"/>
                <w:szCs w:val="18"/>
              </w:rPr>
            </w:pPr>
          </w:p>
        </w:tc>
        <w:tc>
          <w:tcPr>
            <w:tcW w:w="2401" w:type="dxa"/>
          </w:tcPr>
          <w:p w14:paraId="46FC289D" w14:textId="79B38E3C" w:rsidR="00FB41A8" w:rsidRPr="00FB41A8" w:rsidRDefault="44828CDF"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Calculate complements to 100.</w:t>
            </w:r>
          </w:p>
          <w:p w14:paraId="3BC87B18" w14:textId="05990B32" w:rsidR="00FB41A8" w:rsidRPr="00FB41A8" w:rsidRDefault="00FB41A8" w:rsidP="347A938A">
            <w:pPr>
              <w:spacing w:line="257" w:lineRule="auto"/>
              <w:jc w:val="center"/>
              <w:rPr>
                <w:rFonts w:ascii="Calibri" w:eastAsia="Calibri" w:hAnsi="Calibri" w:cs="Calibri"/>
                <w:sz w:val="18"/>
                <w:szCs w:val="18"/>
              </w:rPr>
            </w:pPr>
          </w:p>
          <w:p w14:paraId="3096F7B8" w14:textId="157B8DF6" w:rsidR="00FB41A8" w:rsidRPr="00FB41A8" w:rsidRDefault="44828CDF"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Add and subtract up to three-digit numbers using columnar methods.</w:t>
            </w:r>
          </w:p>
          <w:p w14:paraId="4C072E1F" w14:textId="481C7E64" w:rsidR="00FB41A8" w:rsidRPr="00FB41A8" w:rsidRDefault="00FB41A8" w:rsidP="347A938A">
            <w:pPr>
              <w:spacing w:line="257" w:lineRule="auto"/>
              <w:jc w:val="center"/>
              <w:rPr>
                <w:rFonts w:ascii="Calibri" w:eastAsia="Calibri" w:hAnsi="Calibri" w:cs="Calibri"/>
                <w:sz w:val="18"/>
                <w:szCs w:val="18"/>
              </w:rPr>
            </w:pPr>
          </w:p>
          <w:p w14:paraId="231E73FD" w14:textId="1B01EA81" w:rsidR="00FB41A8" w:rsidRPr="00FB41A8" w:rsidRDefault="44828CDF"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Manipulate the additive relationship: Understand the inverse relationship between addition and subtraction, and how both relate to the part–part–whole structure. Understand and use the commutative property of addition and understand the related property for subtraction.</w:t>
            </w:r>
          </w:p>
          <w:p w14:paraId="6FDF3162" w14:textId="75F56D9D" w:rsidR="00FB41A8" w:rsidRPr="00FB41A8" w:rsidRDefault="00FB41A8" w:rsidP="347A938A">
            <w:pPr>
              <w:jc w:val="center"/>
              <w:rPr>
                <w:rFonts w:ascii="Century Gothic" w:hAnsi="Century Gothic"/>
                <w:b/>
                <w:bCs/>
                <w:sz w:val="20"/>
                <w:szCs w:val="20"/>
              </w:rPr>
            </w:pPr>
          </w:p>
        </w:tc>
        <w:tc>
          <w:tcPr>
            <w:tcW w:w="2207" w:type="dxa"/>
          </w:tcPr>
          <w:p w14:paraId="6076692C" w14:textId="1D232437" w:rsidR="00322DB9" w:rsidRPr="00FB41A8" w:rsidRDefault="44828CDF" w:rsidP="347A938A">
            <w:pPr>
              <w:jc w:val="center"/>
              <w:rPr>
                <w:rFonts w:ascii="Calibri" w:eastAsia="Calibri" w:hAnsi="Calibri" w:cs="Calibri"/>
                <w:sz w:val="18"/>
                <w:szCs w:val="18"/>
              </w:rPr>
            </w:pPr>
            <w:r w:rsidRPr="347A938A">
              <w:rPr>
                <w:rFonts w:ascii="Calibri" w:eastAsia="Calibri" w:hAnsi="Calibri" w:cs="Calibri"/>
                <w:sz w:val="18"/>
                <w:szCs w:val="18"/>
              </w:rPr>
              <w:t xml:space="preserve">Apply known multiplication and division facts to solve contextual problems with different structures, including </w:t>
            </w:r>
            <w:proofErr w:type="spellStart"/>
            <w:r w:rsidRPr="347A938A">
              <w:rPr>
                <w:rFonts w:ascii="Calibri" w:eastAsia="Calibri" w:hAnsi="Calibri" w:cs="Calibri"/>
                <w:sz w:val="18"/>
                <w:szCs w:val="18"/>
              </w:rPr>
              <w:t>quotitive</w:t>
            </w:r>
            <w:proofErr w:type="spellEnd"/>
            <w:r w:rsidRPr="347A938A">
              <w:rPr>
                <w:rFonts w:ascii="Calibri" w:eastAsia="Calibri" w:hAnsi="Calibri" w:cs="Calibri"/>
                <w:sz w:val="18"/>
                <w:szCs w:val="18"/>
              </w:rPr>
              <w:t xml:space="preserve"> and partitive division.</w:t>
            </w:r>
          </w:p>
        </w:tc>
        <w:tc>
          <w:tcPr>
            <w:tcW w:w="2305" w:type="dxa"/>
          </w:tcPr>
          <w:p w14:paraId="6616CFA0" w14:textId="610AB7EA" w:rsidR="00BE5D5E" w:rsidRPr="00BE5D5E" w:rsidRDefault="0F706CB7"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Interpret and write proper fractions to represent 1 or several parts of a whole that is divided into equal parts.</w:t>
            </w:r>
          </w:p>
          <w:p w14:paraId="2A25F377" w14:textId="5094FE25" w:rsidR="00BE5D5E" w:rsidRPr="00BE5D5E" w:rsidRDefault="00BE5D5E" w:rsidP="347A938A">
            <w:pPr>
              <w:spacing w:line="257" w:lineRule="auto"/>
              <w:jc w:val="center"/>
              <w:rPr>
                <w:rFonts w:ascii="Calibri" w:eastAsia="Calibri" w:hAnsi="Calibri" w:cs="Calibri"/>
                <w:sz w:val="18"/>
                <w:szCs w:val="18"/>
              </w:rPr>
            </w:pPr>
          </w:p>
          <w:p w14:paraId="1ED8C34E" w14:textId="72C9AA5F" w:rsidR="00BE5D5E" w:rsidRPr="00BE5D5E" w:rsidRDefault="0F706CB7"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Find unit fractions of quantities using known division facts (multiplication tables fluency).</w:t>
            </w:r>
          </w:p>
          <w:p w14:paraId="50A28C02" w14:textId="2F934197" w:rsidR="00BE5D5E" w:rsidRPr="00BE5D5E" w:rsidRDefault="00BE5D5E" w:rsidP="347A938A">
            <w:pPr>
              <w:spacing w:line="257" w:lineRule="auto"/>
              <w:jc w:val="center"/>
              <w:rPr>
                <w:rFonts w:ascii="Calibri" w:eastAsia="Calibri" w:hAnsi="Calibri" w:cs="Calibri"/>
                <w:sz w:val="18"/>
                <w:szCs w:val="18"/>
              </w:rPr>
            </w:pPr>
          </w:p>
          <w:p w14:paraId="50FCEBB5" w14:textId="130731E6" w:rsidR="00BE5D5E" w:rsidRPr="00BE5D5E" w:rsidRDefault="0F706CB7"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Reason about the location of any fraction within 1 in the linear number system.</w:t>
            </w:r>
          </w:p>
          <w:p w14:paraId="16184DA3" w14:textId="5908C94C" w:rsidR="00BE5D5E" w:rsidRPr="00BE5D5E" w:rsidRDefault="0F706CB7"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Add and subtract fractions with the same denominator, within 1.</w:t>
            </w:r>
          </w:p>
          <w:p w14:paraId="39AD9E77" w14:textId="2751130C" w:rsidR="00BE5D5E" w:rsidRPr="00BE5D5E" w:rsidRDefault="00BE5D5E" w:rsidP="347A938A">
            <w:pPr>
              <w:jc w:val="center"/>
              <w:rPr>
                <w:rFonts w:ascii="Century Gothic" w:hAnsi="Century Gothic"/>
                <w:b/>
                <w:bCs/>
                <w:sz w:val="20"/>
                <w:szCs w:val="20"/>
              </w:rPr>
            </w:pPr>
          </w:p>
        </w:tc>
        <w:tc>
          <w:tcPr>
            <w:tcW w:w="2368" w:type="dxa"/>
          </w:tcPr>
          <w:p w14:paraId="630E4143" w14:textId="3EC183DB" w:rsidR="00C7235A" w:rsidRPr="00FB41A8" w:rsidRDefault="0F706CB7"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Recognise right angles as a property of shape or a description of a turn and identify right angles in 2D shapes presented in different orientations.</w:t>
            </w:r>
          </w:p>
          <w:p w14:paraId="49EE6A0E" w14:textId="28AA2B26" w:rsidR="00C7235A" w:rsidRPr="00FB41A8" w:rsidRDefault="00C7235A" w:rsidP="347A938A">
            <w:pPr>
              <w:spacing w:line="257" w:lineRule="auto"/>
              <w:jc w:val="center"/>
              <w:rPr>
                <w:rFonts w:ascii="Calibri" w:eastAsia="Calibri" w:hAnsi="Calibri" w:cs="Calibri"/>
                <w:sz w:val="18"/>
                <w:szCs w:val="18"/>
              </w:rPr>
            </w:pPr>
          </w:p>
          <w:p w14:paraId="6D1E86EF" w14:textId="0BBD0C38" w:rsidR="00C7235A" w:rsidRPr="00FB41A8" w:rsidRDefault="0F706CB7"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Draw polygons by joining marked points and identify parallel and perpendicular sides.</w:t>
            </w:r>
          </w:p>
          <w:p w14:paraId="54A52122" w14:textId="72211145" w:rsidR="00C7235A" w:rsidRPr="00FB41A8" w:rsidRDefault="00C7235A" w:rsidP="347A938A">
            <w:pPr>
              <w:jc w:val="center"/>
              <w:rPr>
                <w:rFonts w:ascii="Century Gothic" w:hAnsi="Century Gothic"/>
                <w:b/>
                <w:bCs/>
                <w:sz w:val="20"/>
                <w:szCs w:val="20"/>
              </w:rPr>
            </w:pPr>
          </w:p>
        </w:tc>
      </w:tr>
      <w:tr w:rsidR="00FB41A8" w:rsidRPr="00BE5D5E" w14:paraId="6D39B890" w14:textId="77777777" w:rsidTr="347A938A">
        <w:tc>
          <w:tcPr>
            <w:tcW w:w="1549" w:type="dxa"/>
          </w:tcPr>
          <w:p w14:paraId="70A93DD4" w14:textId="6FD022FF" w:rsidR="00FB41A8" w:rsidRPr="00BE5D5E" w:rsidRDefault="7A374C9C" w:rsidP="347A938A">
            <w:pPr>
              <w:rPr>
                <w:rFonts w:ascii="Century Gothic" w:hAnsi="Century Gothic"/>
                <w:b/>
                <w:bCs/>
                <w:sz w:val="20"/>
                <w:szCs w:val="20"/>
              </w:rPr>
            </w:pPr>
            <w:r w:rsidRPr="347A938A">
              <w:rPr>
                <w:rFonts w:ascii="Century Gothic" w:hAnsi="Century Gothic"/>
                <w:b/>
                <w:bCs/>
                <w:sz w:val="20"/>
                <w:szCs w:val="20"/>
              </w:rPr>
              <w:t>4</w:t>
            </w:r>
          </w:p>
        </w:tc>
        <w:tc>
          <w:tcPr>
            <w:tcW w:w="2288" w:type="dxa"/>
          </w:tcPr>
          <w:p w14:paraId="2D3A4C5A" w14:textId="64F5B95E" w:rsidR="00FB41A8" w:rsidRPr="00BE5D5E" w:rsidRDefault="56ADEBC7"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Recall multiplication and division facts up to and recognise products in multiplication tables as multiples of the corresponding number.</w:t>
            </w:r>
          </w:p>
          <w:p w14:paraId="4909F0D1" w14:textId="5B55AD16" w:rsidR="00FB41A8" w:rsidRPr="00BE5D5E" w:rsidRDefault="00FB41A8" w:rsidP="347A938A">
            <w:pPr>
              <w:jc w:val="center"/>
              <w:rPr>
                <w:rFonts w:ascii="Century Gothic" w:hAnsi="Century Gothic"/>
                <w:b/>
                <w:bCs/>
                <w:sz w:val="20"/>
                <w:szCs w:val="20"/>
              </w:rPr>
            </w:pPr>
          </w:p>
          <w:p w14:paraId="776F3E4F" w14:textId="614AEFDD" w:rsidR="00FB41A8" w:rsidRPr="00BE5D5E" w:rsidRDefault="56ADEBC7" w:rsidP="347A938A">
            <w:pPr>
              <w:jc w:val="center"/>
              <w:rPr>
                <w:rFonts w:ascii="Calibri" w:eastAsia="Calibri" w:hAnsi="Calibri" w:cs="Calibri"/>
                <w:sz w:val="18"/>
                <w:szCs w:val="18"/>
              </w:rPr>
            </w:pPr>
            <w:r w:rsidRPr="347A938A">
              <w:rPr>
                <w:rFonts w:ascii="Calibri" w:eastAsia="Calibri" w:hAnsi="Calibri" w:cs="Calibri"/>
                <w:sz w:val="18"/>
                <w:szCs w:val="18"/>
              </w:rPr>
              <w:t>Solve division problems, with two-digit dividends and one-digit divisors, that involve remainders, and interpret remainders appropriately according to the context.</w:t>
            </w:r>
          </w:p>
          <w:p w14:paraId="36AF317D" w14:textId="14821830" w:rsidR="00FB41A8" w:rsidRPr="00BE5D5E" w:rsidRDefault="00FB41A8" w:rsidP="347A938A">
            <w:pPr>
              <w:jc w:val="center"/>
              <w:rPr>
                <w:rFonts w:ascii="Calibri" w:eastAsia="Calibri" w:hAnsi="Calibri" w:cs="Calibri"/>
                <w:sz w:val="18"/>
                <w:szCs w:val="18"/>
              </w:rPr>
            </w:pPr>
          </w:p>
          <w:p w14:paraId="071855DD" w14:textId="325922E6" w:rsidR="00FB41A8" w:rsidRPr="00BE5D5E" w:rsidRDefault="56ADEBC7"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lastRenderedPageBreak/>
              <w:t>Apply place-value knowledge to known additive and multiplicative number facts (scaling facts by 100).</w:t>
            </w:r>
          </w:p>
          <w:p w14:paraId="27B5DEC9" w14:textId="592CB94A" w:rsidR="00FB41A8" w:rsidRPr="00BE5D5E" w:rsidRDefault="00FB41A8" w:rsidP="347A938A">
            <w:pPr>
              <w:jc w:val="center"/>
              <w:rPr>
                <w:rFonts w:ascii="Calibri" w:eastAsia="Calibri" w:hAnsi="Calibri" w:cs="Calibri"/>
                <w:sz w:val="18"/>
                <w:szCs w:val="18"/>
              </w:rPr>
            </w:pPr>
          </w:p>
        </w:tc>
        <w:tc>
          <w:tcPr>
            <w:tcW w:w="2270" w:type="dxa"/>
          </w:tcPr>
          <w:p w14:paraId="627CDF0C" w14:textId="4D87B50D" w:rsidR="00FB41A8" w:rsidRPr="00BE5D5E" w:rsidRDefault="53F6ACF4" w:rsidP="347A938A">
            <w:pPr>
              <w:jc w:val="center"/>
              <w:rPr>
                <w:rFonts w:ascii="Calibri" w:eastAsia="Calibri" w:hAnsi="Calibri" w:cs="Calibri"/>
                <w:sz w:val="18"/>
                <w:szCs w:val="18"/>
              </w:rPr>
            </w:pPr>
            <w:r w:rsidRPr="347A938A">
              <w:rPr>
                <w:rFonts w:ascii="Calibri" w:eastAsia="Calibri" w:hAnsi="Calibri" w:cs="Calibri"/>
                <w:sz w:val="18"/>
                <w:szCs w:val="18"/>
              </w:rPr>
              <w:lastRenderedPageBreak/>
              <w:t>Know that 10 hundreds are equivalent to 1 thousand, and that 1,000 is 10 times the size of 100; apply this to identify and work out how many 100s there are in other four-digit multiples of 100.</w:t>
            </w:r>
          </w:p>
          <w:p w14:paraId="3596558C" w14:textId="227CCD4A" w:rsidR="00FB41A8" w:rsidRPr="00BE5D5E" w:rsidRDefault="00FB41A8" w:rsidP="347A938A">
            <w:pPr>
              <w:jc w:val="center"/>
              <w:rPr>
                <w:rFonts w:ascii="Calibri" w:eastAsia="Calibri" w:hAnsi="Calibri" w:cs="Calibri"/>
                <w:sz w:val="18"/>
                <w:szCs w:val="18"/>
              </w:rPr>
            </w:pPr>
          </w:p>
          <w:p w14:paraId="44B3A15D" w14:textId="7576B136" w:rsidR="00FB41A8" w:rsidRPr="00BE5D5E" w:rsidRDefault="53F6ACF4" w:rsidP="347A938A">
            <w:pPr>
              <w:jc w:val="center"/>
              <w:rPr>
                <w:rFonts w:ascii="Calibri" w:eastAsia="Calibri" w:hAnsi="Calibri" w:cs="Calibri"/>
                <w:sz w:val="18"/>
                <w:szCs w:val="18"/>
              </w:rPr>
            </w:pPr>
            <w:r w:rsidRPr="347A938A">
              <w:rPr>
                <w:rFonts w:ascii="Calibri" w:eastAsia="Calibri" w:hAnsi="Calibri" w:cs="Calibri"/>
                <w:sz w:val="18"/>
                <w:szCs w:val="18"/>
              </w:rPr>
              <w:t>Recognise the place value of each digit in four-digit numbers and compose and decompose four-digit numbers using standard and non-standard partitioning.</w:t>
            </w:r>
          </w:p>
          <w:p w14:paraId="59080D36" w14:textId="4EBBFFA8" w:rsidR="00FB41A8" w:rsidRPr="00BE5D5E" w:rsidRDefault="00FB41A8" w:rsidP="347A938A">
            <w:pPr>
              <w:jc w:val="center"/>
              <w:rPr>
                <w:rFonts w:ascii="Calibri" w:eastAsia="Calibri" w:hAnsi="Calibri" w:cs="Calibri"/>
                <w:sz w:val="18"/>
                <w:szCs w:val="18"/>
              </w:rPr>
            </w:pPr>
          </w:p>
          <w:p w14:paraId="40466246" w14:textId="1867DD41" w:rsidR="00FB41A8" w:rsidRPr="00BE5D5E" w:rsidRDefault="57F643AE"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Reason about the location of any four-digit number in the linear number system, including identifying the previous and next multiple of 1,000 and 100, and rounding to the nearest of each.</w:t>
            </w:r>
          </w:p>
          <w:p w14:paraId="4847FF26" w14:textId="597B8771" w:rsidR="00FB41A8" w:rsidRPr="00BE5D5E" w:rsidRDefault="00FB41A8" w:rsidP="347A938A">
            <w:pPr>
              <w:jc w:val="center"/>
              <w:rPr>
                <w:rFonts w:ascii="Calibri" w:eastAsia="Calibri" w:hAnsi="Calibri" w:cs="Calibri"/>
                <w:sz w:val="18"/>
                <w:szCs w:val="18"/>
              </w:rPr>
            </w:pPr>
          </w:p>
          <w:p w14:paraId="4B2F41F9" w14:textId="0BF4B47F" w:rsidR="00FB41A8" w:rsidRPr="00BE5D5E" w:rsidRDefault="57F643AE" w:rsidP="347A938A">
            <w:pPr>
              <w:jc w:val="center"/>
              <w:rPr>
                <w:rFonts w:ascii="Calibri" w:eastAsia="Calibri" w:hAnsi="Calibri" w:cs="Calibri"/>
                <w:sz w:val="18"/>
                <w:szCs w:val="18"/>
              </w:rPr>
            </w:pPr>
            <w:r w:rsidRPr="347A938A">
              <w:rPr>
                <w:rFonts w:ascii="Calibri" w:eastAsia="Calibri" w:hAnsi="Calibri" w:cs="Calibri"/>
                <w:sz w:val="18"/>
                <w:szCs w:val="18"/>
              </w:rPr>
              <w:t>Divide 1,000 into 2, 4, 5 and 10 equal parts, and read scales/number lines marked in multiples of 1,000 with 2, 4, 5 and 10 equal parts.</w:t>
            </w:r>
          </w:p>
          <w:p w14:paraId="073086BC" w14:textId="7FAE109F" w:rsidR="00FB41A8" w:rsidRPr="00BE5D5E" w:rsidRDefault="00FB41A8" w:rsidP="347A938A">
            <w:pPr>
              <w:jc w:val="center"/>
              <w:rPr>
                <w:rFonts w:ascii="Calibri" w:eastAsia="Calibri" w:hAnsi="Calibri" w:cs="Calibri"/>
                <w:sz w:val="18"/>
                <w:szCs w:val="18"/>
              </w:rPr>
            </w:pPr>
          </w:p>
        </w:tc>
        <w:tc>
          <w:tcPr>
            <w:tcW w:w="2401" w:type="dxa"/>
          </w:tcPr>
          <w:p w14:paraId="6BAD993C" w14:textId="77777777" w:rsidR="00FB41A8" w:rsidRPr="00BE5D5E" w:rsidRDefault="00FB41A8" w:rsidP="347A938A">
            <w:pPr>
              <w:jc w:val="center"/>
              <w:rPr>
                <w:rFonts w:ascii="Century Gothic" w:hAnsi="Century Gothic"/>
                <w:sz w:val="20"/>
                <w:szCs w:val="20"/>
              </w:rPr>
            </w:pPr>
          </w:p>
        </w:tc>
        <w:tc>
          <w:tcPr>
            <w:tcW w:w="2207" w:type="dxa"/>
          </w:tcPr>
          <w:p w14:paraId="2FA6046A" w14:textId="1C20615E" w:rsidR="00FB41A8" w:rsidRPr="00BE5D5E" w:rsidRDefault="074A77FA"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Multiply and divide whole numbers by 10 and 100 (keeping to whole number quotients); understand this as equivalent to making a number 10 or 100 times the size.</w:t>
            </w:r>
          </w:p>
          <w:p w14:paraId="756454E1" w14:textId="2FF9B774" w:rsidR="00FB41A8" w:rsidRPr="00BE5D5E" w:rsidRDefault="00FB41A8" w:rsidP="347A938A">
            <w:pPr>
              <w:spacing w:line="257" w:lineRule="auto"/>
              <w:jc w:val="center"/>
              <w:rPr>
                <w:rFonts w:ascii="Calibri" w:eastAsia="Calibri" w:hAnsi="Calibri" w:cs="Calibri"/>
                <w:sz w:val="18"/>
                <w:szCs w:val="18"/>
              </w:rPr>
            </w:pPr>
          </w:p>
          <w:p w14:paraId="77C46838" w14:textId="6E13E960" w:rsidR="00FB41A8" w:rsidRPr="00BE5D5E" w:rsidRDefault="074A77FA"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Manipulate multiplication and division equations and understand and apply the commutative property of multiplication.</w:t>
            </w:r>
          </w:p>
          <w:p w14:paraId="40641F57" w14:textId="3C38C3B4" w:rsidR="00FB41A8" w:rsidRPr="00BE5D5E" w:rsidRDefault="074A77FA"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 xml:space="preserve"> </w:t>
            </w:r>
          </w:p>
          <w:p w14:paraId="69A39C21" w14:textId="4C335FB9" w:rsidR="00FB41A8" w:rsidRPr="00BE5D5E" w:rsidRDefault="074A77FA"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lastRenderedPageBreak/>
              <w:t xml:space="preserve">Understand and apply the distributive </w:t>
            </w:r>
          </w:p>
          <w:p w14:paraId="65A7E395" w14:textId="6C5D284A" w:rsidR="00FB41A8" w:rsidRPr="00BE5D5E" w:rsidRDefault="074A77FA"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property of multiplication.</w:t>
            </w:r>
          </w:p>
          <w:p w14:paraId="5482DDDA" w14:textId="47E77E5B" w:rsidR="00FB41A8" w:rsidRPr="00BE5D5E" w:rsidRDefault="00FB41A8" w:rsidP="347A938A">
            <w:pPr>
              <w:spacing w:line="257" w:lineRule="auto"/>
              <w:jc w:val="center"/>
              <w:rPr>
                <w:rFonts w:ascii="Calibri" w:eastAsia="Calibri" w:hAnsi="Calibri" w:cs="Calibri"/>
                <w:b/>
                <w:bCs/>
                <w:sz w:val="18"/>
                <w:szCs w:val="18"/>
              </w:rPr>
            </w:pPr>
          </w:p>
          <w:p w14:paraId="7DDC82D0" w14:textId="709E1330" w:rsidR="00FB41A8" w:rsidRPr="00BE5D5E" w:rsidRDefault="00FB41A8" w:rsidP="347A938A">
            <w:pPr>
              <w:jc w:val="center"/>
              <w:rPr>
                <w:rFonts w:ascii="Century Gothic" w:hAnsi="Century Gothic"/>
                <w:sz w:val="20"/>
                <w:szCs w:val="20"/>
              </w:rPr>
            </w:pPr>
          </w:p>
        </w:tc>
        <w:tc>
          <w:tcPr>
            <w:tcW w:w="2305" w:type="dxa"/>
          </w:tcPr>
          <w:p w14:paraId="7E213F82" w14:textId="3FE298DE" w:rsidR="00FB41A8" w:rsidRPr="00BE5D5E" w:rsidRDefault="015D06E2"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lastRenderedPageBreak/>
              <w:t>Reason about the location of mixed numbers in the linear number system.</w:t>
            </w:r>
          </w:p>
          <w:p w14:paraId="21F33853" w14:textId="443E1807" w:rsidR="00FB41A8" w:rsidRPr="00BE5D5E" w:rsidRDefault="00FB41A8" w:rsidP="347A938A">
            <w:pPr>
              <w:spacing w:line="257" w:lineRule="auto"/>
              <w:jc w:val="center"/>
              <w:rPr>
                <w:rFonts w:ascii="Calibri" w:eastAsia="Calibri" w:hAnsi="Calibri" w:cs="Calibri"/>
                <w:sz w:val="18"/>
                <w:szCs w:val="18"/>
              </w:rPr>
            </w:pPr>
          </w:p>
          <w:p w14:paraId="4E4AB993" w14:textId="6104134B" w:rsidR="00FB41A8" w:rsidRPr="00BE5D5E" w:rsidRDefault="015D06E2"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Convert mixed numbers to improper fractions and vice versa.</w:t>
            </w:r>
          </w:p>
          <w:p w14:paraId="78B60FCB" w14:textId="686BA881" w:rsidR="00FB41A8" w:rsidRPr="00BE5D5E" w:rsidRDefault="00FB41A8" w:rsidP="347A938A">
            <w:pPr>
              <w:spacing w:line="257" w:lineRule="auto"/>
              <w:jc w:val="center"/>
              <w:rPr>
                <w:rFonts w:ascii="Calibri" w:eastAsia="Calibri" w:hAnsi="Calibri" w:cs="Calibri"/>
                <w:sz w:val="18"/>
                <w:szCs w:val="18"/>
              </w:rPr>
            </w:pPr>
          </w:p>
          <w:p w14:paraId="401D5976" w14:textId="61295ACD" w:rsidR="00FB41A8" w:rsidRPr="00BE5D5E" w:rsidRDefault="015D06E2"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Add and subtract improper and mixed fractions with the same denominator, including bridging whole numbers.</w:t>
            </w:r>
          </w:p>
          <w:p w14:paraId="0F9354AF" w14:textId="091A20E4" w:rsidR="00FB41A8" w:rsidRPr="00BE5D5E" w:rsidRDefault="00FB41A8" w:rsidP="347A938A">
            <w:pPr>
              <w:jc w:val="center"/>
              <w:rPr>
                <w:rFonts w:ascii="Century Gothic" w:hAnsi="Century Gothic"/>
                <w:b/>
                <w:bCs/>
                <w:sz w:val="20"/>
                <w:szCs w:val="20"/>
              </w:rPr>
            </w:pPr>
          </w:p>
        </w:tc>
        <w:tc>
          <w:tcPr>
            <w:tcW w:w="2368" w:type="dxa"/>
          </w:tcPr>
          <w:p w14:paraId="289F1165" w14:textId="0F03256F" w:rsidR="00FB41A8" w:rsidRPr="00BE5D5E" w:rsidRDefault="015D06E2"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Draw polygons, specified by coordinates in the first quadrant, and translate within the first quadrant.</w:t>
            </w:r>
          </w:p>
          <w:p w14:paraId="0E70856A" w14:textId="59B83584" w:rsidR="00FB41A8" w:rsidRPr="00BE5D5E" w:rsidRDefault="00FB41A8" w:rsidP="347A938A">
            <w:pPr>
              <w:spacing w:line="257" w:lineRule="auto"/>
              <w:jc w:val="center"/>
              <w:rPr>
                <w:rFonts w:ascii="Calibri" w:eastAsia="Calibri" w:hAnsi="Calibri" w:cs="Calibri"/>
                <w:sz w:val="18"/>
                <w:szCs w:val="18"/>
              </w:rPr>
            </w:pPr>
          </w:p>
          <w:p w14:paraId="7A56AFFA" w14:textId="2C85C27A" w:rsidR="00FB41A8" w:rsidRPr="00BE5D5E" w:rsidRDefault="015D06E2"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Identify regular polygons, including equilateral triangles and squares, as those in which the side-lengths are equal, and the angles are equal. Find the perimeter of regular and irregular polygons.</w:t>
            </w:r>
          </w:p>
          <w:p w14:paraId="0AC9E9CA" w14:textId="4E6B5680" w:rsidR="00FB41A8" w:rsidRPr="00BE5D5E" w:rsidRDefault="00FB41A8" w:rsidP="347A938A">
            <w:pPr>
              <w:spacing w:line="257" w:lineRule="auto"/>
              <w:jc w:val="center"/>
              <w:rPr>
                <w:rFonts w:ascii="Calibri" w:eastAsia="Calibri" w:hAnsi="Calibri" w:cs="Calibri"/>
                <w:sz w:val="18"/>
                <w:szCs w:val="18"/>
              </w:rPr>
            </w:pPr>
          </w:p>
          <w:p w14:paraId="10803194" w14:textId="37E91121" w:rsidR="00FB41A8" w:rsidRPr="00BE5D5E" w:rsidRDefault="015D06E2"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lastRenderedPageBreak/>
              <w:t xml:space="preserve">Identify line symmetry in 2D shapes presented in different orientations. Reflect shapes in a line of symmetry and </w:t>
            </w:r>
          </w:p>
          <w:p w14:paraId="2B735DC3" w14:textId="707A1C1F" w:rsidR="00FB41A8" w:rsidRPr="00BE5D5E" w:rsidRDefault="015D06E2" w:rsidP="347A938A">
            <w:pPr>
              <w:spacing w:line="257" w:lineRule="auto"/>
              <w:jc w:val="center"/>
              <w:rPr>
                <w:rFonts w:ascii="Calibri" w:eastAsia="Calibri" w:hAnsi="Calibri" w:cs="Calibri"/>
                <w:sz w:val="18"/>
                <w:szCs w:val="18"/>
              </w:rPr>
            </w:pPr>
            <w:r w:rsidRPr="347A938A">
              <w:rPr>
                <w:rFonts w:ascii="Calibri" w:eastAsia="Calibri" w:hAnsi="Calibri" w:cs="Calibri"/>
                <w:sz w:val="18"/>
                <w:szCs w:val="18"/>
              </w:rPr>
              <w:t>complete a symmetric figure or pattern with respect to a specified line of symmetry.</w:t>
            </w:r>
          </w:p>
          <w:p w14:paraId="22247F70" w14:textId="3A72EBB2" w:rsidR="00FB41A8" w:rsidRPr="00BE5D5E" w:rsidRDefault="00FB41A8" w:rsidP="347A938A">
            <w:pPr>
              <w:jc w:val="center"/>
              <w:rPr>
                <w:rFonts w:ascii="Century Gothic" w:hAnsi="Century Gothic"/>
                <w:sz w:val="20"/>
                <w:szCs w:val="20"/>
              </w:rPr>
            </w:pPr>
          </w:p>
        </w:tc>
      </w:tr>
      <w:tr w:rsidR="001E5728" w:rsidRPr="00BE5D5E" w14:paraId="75A1DD27" w14:textId="77777777" w:rsidTr="347A938A">
        <w:tc>
          <w:tcPr>
            <w:tcW w:w="1549" w:type="dxa"/>
          </w:tcPr>
          <w:p w14:paraId="66DB71EE" w14:textId="3C085E28" w:rsidR="001022A2" w:rsidRPr="00BE5D5E" w:rsidRDefault="267F9382" w:rsidP="347A938A">
            <w:pPr>
              <w:rPr>
                <w:rFonts w:ascii="Century Gothic" w:hAnsi="Century Gothic"/>
                <w:b/>
                <w:bCs/>
                <w:sz w:val="20"/>
                <w:szCs w:val="20"/>
              </w:rPr>
            </w:pPr>
            <w:r w:rsidRPr="347A938A">
              <w:rPr>
                <w:rFonts w:ascii="Century Gothic" w:hAnsi="Century Gothic"/>
                <w:b/>
                <w:bCs/>
                <w:sz w:val="20"/>
                <w:szCs w:val="20"/>
              </w:rPr>
              <w:lastRenderedPageBreak/>
              <w:t>5</w:t>
            </w:r>
          </w:p>
        </w:tc>
        <w:tc>
          <w:tcPr>
            <w:tcW w:w="2288" w:type="dxa"/>
          </w:tcPr>
          <w:p w14:paraId="2DFCAD4C" w14:textId="2E18AC63" w:rsidR="001022A2" w:rsidRPr="00E50AC0" w:rsidRDefault="54F1E154" w:rsidP="347A938A">
            <w:pPr>
              <w:spacing w:line="257" w:lineRule="auto"/>
              <w:jc w:val="center"/>
              <w:rPr>
                <w:rFonts w:eastAsiaTheme="minorEastAsia"/>
                <w:sz w:val="18"/>
                <w:szCs w:val="18"/>
              </w:rPr>
            </w:pPr>
            <w:r w:rsidRPr="347A938A">
              <w:rPr>
                <w:rFonts w:eastAsiaTheme="minorEastAsia"/>
                <w:sz w:val="18"/>
                <w:szCs w:val="18"/>
              </w:rPr>
              <w:t>Secure fluency in multiplication table facts, and corresponding division facts, through continued practice.</w:t>
            </w:r>
          </w:p>
          <w:p w14:paraId="294EAEBE" w14:textId="6D9267A1" w:rsidR="001022A2" w:rsidRPr="00E50AC0" w:rsidRDefault="001022A2" w:rsidP="347A938A">
            <w:pPr>
              <w:spacing w:line="257" w:lineRule="auto"/>
              <w:jc w:val="center"/>
              <w:rPr>
                <w:rFonts w:eastAsiaTheme="minorEastAsia"/>
                <w:sz w:val="18"/>
                <w:szCs w:val="18"/>
              </w:rPr>
            </w:pPr>
          </w:p>
          <w:p w14:paraId="02A5AF20" w14:textId="054BE603" w:rsidR="001022A2" w:rsidRPr="00E50AC0" w:rsidRDefault="54F1E154" w:rsidP="347A938A">
            <w:pPr>
              <w:spacing w:line="257" w:lineRule="auto"/>
              <w:jc w:val="center"/>
              <w:rPr>
                <w:rFonts w:eastAsiaTheme="minorEastAsia"/>
                <w:sz w:val="18"/>
                <w:szCs w:val="18"/>
              </w:rPr>
            </w:pPr>
            <w:r w:rsidRPr="347A938A">
              <w:rPr>
                <w:rFonts w:eastAsiaTheme="minorEastAsia"/>
                <w:sz w:val="18"/>
                <w:szCs w:val="18"/>
              </w:rPr>
              <w:t>Apply place-value knowledge to known additive and multiplicative number facts (scaling facts by 1 tenth or 1 hundredth).</w:t>
            </w:r>
          </w:p>
          <w:p w14:paraId="0BAE9B32" w14:textId="7A899DB4" w:rsidR="001022A2" w:rsidRPr="00E50AC0" w:rsidRDefault="001022A2" w:rsidP="347A938A">
            <w:pPr>
              <w:jc w:val="center"/>
              <w:rPr>
                <w:rFonts w:ascii="Century Gothic" w:hAnsi="Century Gothic"/>
                <w:b/>
                <w:bCs/>
                <w:sz w:val="20"/>
                <w:szCs w:val="20"/>
              </w:rPr>
            </w:pPr>
          </w:p>
        </w:tc>
        <w:tc>
          <w:tcPr>
            <w:tcW w:w="2270" w:type="dxa"/>
          </w:tcPr>
          <w:p w14:paraId="070EA80E" w14:textId="4A3EFAA7" w:rsidR="003A63B4" w:rsidRDefault="36765768" w:rsidP="347A938A">
            <w:pPr>
              <w:spacing w:line="257" w:lineRule="auto"/>
              <w:jc w:val="center"/>
              <w:rPr>
                <w:rFonts w:eastAsiaTheme="minorEastAsia"/>
                <w:sz w:val="18"/>
                <w:szCs w:val="18"/>
              </w:rPr>
            </w:pPr>
            <w:r w:rsidRPr="347A938A">
              <w:rPr>
                <w:rFonts w:eastAsiaTheme="minorEastAsia"/>
                <w:sz w:val="18"/>
                <w:szCs w:val="18"/>
              </w:rPr>
              <w:t>Know that 10 tenths are equivalent to 1 one, and that 1 is 10 times the size of 0.1. Know that 100 hundredths are equivalent to 1 one, and that 1 is 100 times the size of 0.01. Know that 10 hundredths are equivalent to 1 tenth, and that 0.1 is 10 times the size of 0.01.</w:t>
            </w:r>
          </w:p>
          <w:p w14:paraId="4B0071D3" w14:textId="0F9A837C" w:rsidR="003A63B4" w:rsidRDefault="003A63B4" w:rsidP="347A938A">
            <w:pPr>
              <w:spacing w:line="257" w:lineRule="auto"/>
              <w:jc w:val="center"/>
              <w:rPr>
                <w:rFonts w:eastAsiaTheme="minorEastAsia"/>
                <w:sz w:val="18"/>
                <w:szCs w:val="18"/>
              </w:rPr>
            </w:pPr>
          </w:p>
          <w:p w14:paraId="10CDE29D" w14:textId="35422FBE" w:rsidR="003A63B4" w:rsidRDefault="36765768" w:rsidP="347A938A">
            <w:pPr>
              <w:spacing w:line="257" w:lineRule="auto"/>
              <w:jc w:val="center"/>
              <w:rPr>
                <w:rFonts w:eastAsiaTheme="minorEastAsia"/>
                <w:sz w:val="18"/>
                <w:szCs w:val="18"/>
              </w:rPr>
            </w:pPr>
            <w:r w:rsidRPr="347A938A">
              <w:rPr>
                <w:rFonts w:eastAsiaTheme="minorEastAsia"/>
                <w:sz w:val="18"/>
                <w:szCs w:val="18"/>
              </w:rPr>
              <w:t>Recognise the place value of each digit in numbers with up to 2 decimal places and compose and decompose numbers with up to 2 decimal places using standard and non-standard partitioning.</w:t>
            </w:r>
          </w:p>
          <w:p w14:paraId="5032B32D" w14:textId="4C71F8D5" w:rsidR="003A63B4" w:rsidRDefault="003A63B4" w:rsidP="347A938A">
            <w:pPr>
              <w:spacing w:line="257" w:lineRule="auto"/>
              <w:jc w:val="center"/>
              <w:rPr>
                <w:rFonts w:eastAsiaTheme="minorEastAsia"/>
                <w:sz w:val="18"/>
                <w:szCs w:val="18"/>
              </w:rPr>
            </w:pPr>
          </w:p>
          <w:p w14:paraId="612F6148" w14:textId="18C133D1" w:rsidR="003A63B4" w:rsidRDefault="36765768" w:rsidP="347A938A">
            <w:pPr>
              <w:spacing w:line="257" w:lineRule="auto"/>
              <w:jc w:val="center"/>
              <w:rPr>
                <w:rFonts w:eastAsiaTheme="minorEastAsia"/>
                <w:sz w:val="18"/>
                <w:szCs w:val="18"/>
              </w:rPr>
            </w:pPr>
            <w:r w:rsidRPr="347A938A">
              <w:rPr>
                <w:rFonts w:eastAsiaTheme="minorEastAsia"/>
                <w:sz w:val="18"/>
                <w:szCs w:val="18"/>
              </w:rPr>
              <w:t xml:space="preserve">Reason about the location of any number with up to 2 decimal places in the linear number system, including identifying the previous and next multiple of 1 and 0.1 </w:t>
            </w:r>
            <w:r w:rsidRPr="347A938A">
              <w:rPr>
                <w:rFonts w:eastAsiaTheme="minorEastAsia"/>
                <w:sz w:val="18"/>
                <w:szCs w:val="18"/>
              </w:rPr>
              <w:lastRenderedPageBreak/>
              <w:t>and rounding to the nearest of each.</w:t>
            </w:r>
          </w:p>
          <w:p w14:paraId="4C6D40ED" w14:textId="1618835B" w:rsidR="003A63B4" w:rsidRDefault="003A63B4" w:rsidP="347A938A">
            <w:pPr>
              <w:spacing w:line="257" w:lineRule="auto"/>
              <w:jc w:val="center"/>
              <w:rPr>
                <w:rFonts w:eastAsiaTheme="minorEastAsia"/>
                <w:sz w:val="18"/>
                <w:szCs w:val="18"/>
              </w:rPr>
            </w:pPr>
          </w:p>
          <w:p w14:paraId="4EB38E2D" w14:textId="238FDE95" w:rsidR="003A63B4" w:rsidRDefault="36765768" w:rsidP="347A938A">
            <w:pPr>
              <w:spacing w:line="257" w:lineRule="auto"/>
              <w:jc w:val="center"/>
              <w:rPr>
                <w:rFonts w:eastAsiaTheme="minorEastAsia"/>
                <w:sz w:val="18"/>
                <w:szCs w:val="18"/>
              </w:rPr>
            </w:pPr>
            <w:r w:rsidRPr="347A938A">
              <w:rPr>
                <w:rFonts w:eastAsiaTheme="minorEastAsia"/>
                <w:sz w:val="18"/>
                <w:szCs w:val="18"/>
              </w:rPr>
              <w:t>Divide 1 into 2, 4, 5 and 10 equal parts, and read scales/number lines marked in units of 1 with 2, 4, 5 and 10 equal parts</w:t>
            </w:r>
          </w:p>
          <w:p w14:paraId="56679913" w14:textId="27F8CA20" w:rsidR="003A63B4" w:rsidRDefault="36765768" w:rsidP="347A938A">
            <w:pPr>
              <w:spacing w:line="257" w:lineRule="auto"/>
              <w:jc w:val="center"/>
              <w:rPr>
                <w:rFonts w:eastAsiaTheme="minorEastAsia"/>
                <w:sz w:val="18"/>
                <w:szCs w:val="18"/>
              </w:rPr>
            </w:pPr>
            <w:r w:rsidRPr="347A938A">
              <w:rPr>
                <w:rFonts w:eastAsiaTheme="minorEastAsia"/>
                <w:sz w:val="18"/>
                <w:szCs w:val="18"/>
              </w:rPr>
              <w:t>.</w:t>
            </w:r>
          </w:p>
          <w:p w14:paraId="323510A9" w14:textId="0345055B" w:rsidR="003A63B4" w:rsidRDefault="36765768" w:rsidP="347A938A">
            <w:pPr>
              <w:spacing w:line="257" w:lineRule="auto"/>
              <w:jc w:val="center"/>
              <w:rPr>
                <w:rFonts w:eastAsiaTheme="minorEastAsia"/>
                <w:sz w:val="18"/>
                <w:szCs w:val="18"/>
              </w:rPr>
            </w:pPr>
            <w:r w:rsidRPr="347A938A">
              <w:rPr>
                <w:rFonts w:eastAsiaTheme="minorEastAsia"/>
                <w:sz w:val="18"/>
                <w:szCs w:val="18"/>
              </w:rPr>
              <w:t>Convert between units of measure, including using common decimals and fractions.</w:t>
            </w:r>
          </w:p>
          <w:p w14:paraId="44847793" w14:textId="443930F2" w:rsidR="003A63B4" w:rsidRDefault="003A63B4" w:rsidP="347A938A">
            <w:pPr>
              <w:jc w:val="center"/>
              <w:rPr>
                <w:rFonts w:ascii="Century Gothic" w:hAnsi="Century Gothic"/>
                <w:b/>
                <w:bCs/>
                <w:sz w:val="20"/>
                <w:szCs w:val="20"/>
              </w:rPr>
            </w:pPr>
          </w:p>
        </w:tc>
        <w:tc>
          <w:tcPr>
            <w:tcW w:w="2401" w:type="dxa"/>
          </w:tcPr>
          <w:p w14:paraId="28EC14E6" w14:textId="6899F2C4" w:rsidR="003A63B4" w:rsidRPr="003A63B4" w:rsidRDefault="003A63B4" w:rsidP="347A938A">
            <w:pPr>
              <w:jc w:val="center"/>
              <w:rPr>
                <w:rFonts w:ascii="Century Gothic" w:hAnsi="Century Gothic"/>
                <w:b/>
                <w:bCs/>
                <w:sz w:val="20"/>
                <w:szCs w:val="20"/>
              </w:rPr>
            </w:pPr>
          </w:p>
        </w:tc>
        <w:tc>
          <w:tcPr>
            <w:tcW w:w="2207" w:type="dxa"/>
          </w:tcPr>
          <w:p w14:paraId="4C21BD54" w14:textId="4E1267CA" w:rsidR="001022A2" w:rsidRPr="003A63B4" w:rsidRDefault="0D303022" w:rsidP="347A938A">
            <w:pPr>
              <w:spacing w:line="257" w:lineRule="auto"/>
              <w:jc w:val="center"/>
              <w:rPr>
                <w:rFonts w:eastAsiaTheme="minorEastAsia"/>
                <w:sz w:val="18"/>
                <w:szCs w:val="18"/>
              </w:rPr>
            </w:pPr>
            <w:r w:rsidRPr="347A938A">
              <w:rPr>
                <w:rFonts w:eastAsiaTheme="minorEastAsia"/>
                <w:sz w:val="18"/>
                <w:szCs w:val="18"/>
              </w:rPr>
              <w:t>Multiply and divide numbers by 10 and 100; understand this as equivalent to making a number 10 or 100 times the size, or 1 tenth or 1 hundredth times the size.</w:t>
            </w:r>
          </w:p>
          <w:p w14:paraId="30702114" w14:textId="6BC988FD" w:rsidR="001022A2" w:rsidRPr="003A63B4" w:rsidRDefault="001022A2" w:rsidP="347A938A">
            <w:pPr>
              <w:spacing w:line="257" w:lineRule="auto"/>
              <w:jc w:val="center"/>
              <w:rPr>
                <w:rFonts w:eastAsiaTheme="minorEastAsia"/>
                <w:sz w:val="18"/>
                <w:szCs w:val="18"/>
              </w:rPr>
            </w:pPr>
          </w:p>
          <w:p w14:paraId="687AD0BD" w14:textId="6C6FA657" w:rsidR="001022A2" w:rsidRPr="003A63B4" w:rsidRDefault="0D303022" w:rsidP="347A938A">
            <w:pPr>
              <w:spacing w:line="257" w:lineRule="auto"/>
              <w:jc w:val="center"/>
              <w:rPr>
                <w:rFonts w:eastAsiaTheme="minorEastAsia"/>
                <w:sz w:val="18"/>
                <w:szCs w:val="18"/>
              </w:rPr>
            </w:pPr>
            <w:r w:rsidRPr="347A938A">
              <w:rPr>
                <w:rFonts w:eastAsiaTheme="minorEastAsia"/>
                <w:sz w:val="18"/>
                <w:szCs w:val="18"/>
              </w:rPr>
              <w:t>Find factors and multiples of positive whole numbers, including common factors and common multiples, and express a given number as a product of 2 or 3 factors.</w:t>
            </w:r>
          </w:p>
          <w:p w14:paraId="4672D62C" w14:textId="6F164FF6" w:rsidR="001022A2" w:rsidRPr="003A63B4" w:rsidRDefault="001022A2" w:rsidP="347A938A">
            <w:pPr>
              <w:spacing w:line="257" w:lineRule="auto"/>
              <w:jc w:val="center"/>
              <w:rPr>
                <w:rFonts w:eastAsiaTheme="minorEastAsia"/>
                <w:sz w:val="18"/>
                <w:szCs w:val="18"/>
              </w:rPr>
            </w:pPr>
          </w:p>
          <w:p w14:paraId="18726039" w14:textId="0525EE80" w:rsidR="001022A2" w:rsidRPr="003A63B4" w:rsidRDefault="0D303022" w:rsidP="347A938A">
            <w:pPr>
              <w:spacing w:line="257" w:lineRule="auto"/>
              <w:jc w:val="center"/>
              <w:rPr>
                <w:rFonts w:eastAsiaTheme="minorEastAsia"/>
                <w:sz w:val="18"/>
                <w:szCs w:val="18"/>
              </w:rPr>
            </w:pPr>
            <w:r w:rsidRPr="347A938A">
              <w:rPr>
                <w:rFonts w:eastAsiaTheme="minorEastAsia"/>
                <w:sz w:val="18"/>
                <w:szCs w:val="18"/>
              </w:rPr>
              <w:t xml:space="preserve">Multiply any whole number with up to 4 digits by </w:t>
            </w:r>
            <w:proofErr w:type="gramStart"/>
            <w:r w:rsidRPr="347A938A">
              <w:rPr>
                <w:rFonts w:eastAsiaTheme="minorEastAsia"/>
                <w:sz w:val="18"/>
                <w:szCs w:val="18"/>
              </w:rPr>
              <w:t>any one</w:t>
            </w:r>
            <w:proofErr w:type="gramEnd"/>
            <w:r w:rsidRPr="347A938A">
              <w:rPr>
                <w:rFonts w:eastAsiaTheme="minorEastAsia"/>
                <w:sz w:val="18"/>
                <w:szCs w:val="18"/>
              </w:rPr>
              <w:t>-digit number using a formal written method.</w:t>
            </w:r>
          </w:p>
          <w:p w14:paraId="3E5F0D5E" w14:textId="74077E3E" w:rsidR="001022A2" w:rsidRPr="003A63B4" w:rsidRDefault="001022A2" w:rsidP="347A938A">
            <w:pPr>
              <w:spacing w:line="257" w:lineRule="auto"/>
              <w:jc w:val="center"/>
              <w:rPr>
                <w:rFonts w:eastAsiaTheme="minorEastAsia"/>
                <w:sz w:val="18"/>
                <w:szCs w:val="18"/>
              </w:rPr>
            </w:pPr>
          </w:p>
          <w:p w14:paraId="67756D26" w14:textId="18D46275" w:rsidR="001022A2" w:rsidRPr="003A63B4" w:rsidRDefault="0D303022" w:rsidP="347A938A">
            <w:pPr>
              <w:spacing w:line="257" w:lineRule="auto"/>
              <w:jc w:val="center"/>
              <w:rPr>
                <w:rFonts w:eastAsiaTheme="minorEastAsia"/>
                <w:sz w:val="18"/>
                <w:szCs w:val="18"/>
              </w:rPr>
            </w:pPr>
            <w:r w:rsidRPr="347A938A">
              <w:rPr>
                <w:rFonts w:eastAsiaTheme="minorEastAsia"/>
                <w:sz w:val="18"/>
                <w:szCs w:val="18"/>
              </w:rPr>
              <w:t>Divide a number with up to 4 digits by a one-digit number using a formal written method and interpret remainders appropriately for the context.</w:t>
            </w:r>
          </w:p>
          <w:p w14:paraId="03EA94E0" w14:textId="6DD1DBB6" w:rsidR="001022A2" w:rsidRPr="003A63B4" w:rsidRDefault="001022A2" w:rsidP="347A938A">
            <w:pPr>
              <w:jc w:val="center"/>
              <w:rPr>
                <w:rFonts w:ascii="Century Gothic" w:hAnsi="Century Gothic"/>
                <w:b/>
                <w:bCs/>
                <w:sz w:val="20"/>
                <w:szCs w:val="20"/>
              </w:rPr>
            </w:pPr>
          </w:p>
        </w:tc>
        <w:tc>
          <w:tcPr>
            <w:tcW w:w="2305" w:type="dxa"/>
          </w:tcPr>
          <w:p w14:paraId="478F2A11" w14:textId="016D1BD5" w:rsidR="001022A2" w:rsidRPr="00BE5D5E" w:rsidRDefault="0D303022" w:rsidP="347A938A">
            <w:pPr>
              <w:spacing w:line="257" w:lineRule="auto"/>
              <w:jc w:val="center"/>
              <w:rPr>
                <w:rFonts w:eastAsiaTheme="minorEastAsia"/>
                <w:sz w:val="18"/>
                <w:szCs w:val="18"/>
              </w:rPr>
            </w:pPr>
            <w:r w:rsidRPr="347A938A">
              <w:rPr>
                <w:rFonts w:eastAsiaTheme="minorEastAsia"/>
                <w:sz w:val="18"/>
                <w:szCs w:val="18"/>
              </w:rPr>
              <w:t>Find non-unit fractions of quantities.</w:t>
            </w:r>
          </w:p>
          <w:p w14:paraId="22C2DBE0" w14:textId="76162168" w:rsidR="001022A2" w:rsidRPr="00BE5D5E" w:rsidRDefault="001022A2" w:rsidP="347A938A">
            <w:pPr>
              <w:spacing w:line="257" w:lineRule="auto"/>
              <w:jc w:val="center"/>
              <w:rPr>
                <w:rFonts w:eastAsiaTheme="minorEastAsia"/>
                <w:sz w:val="18"/>
                <w:szCs w:val="18"/>
              </w:rPr>
            </w:pPr>
          </w:p>
          <w:p w14:paraId="15A1FF0C" w14:textId="3167EC32" w:rsidR="001022A2" w:rsidRPr="00BE5D5E" w:rsidRDefault="0D303022" w:rsidP="347A938A">
            <w:pPr>
              <w:spacing w:line="257" w:lineRule="auto"/>
              <w:jc w:val="center"/>
              <w:rPr>
                <w:rFonts w:eastAsiaTheme="minorEastAsia"/>
                <w:sz w:val="18"/>
                <w:szCs w:val="18"/>
              </w:rPr>
            </w:pPr>
            <w:r w:rsidRPr="347A938A">
              <w:rPr>
                <w:rFonts w:eastAsiaTheme="minorEastAsia"/>
                <w:sz w:val="18"/>
                <w:szCs w:val="18"/>
              </w:rPr>
              <w:t>Find equivalent fractions and understand that they have the same value and the same position in the linear number system.</w:t>
            </w:r>
          </w:p>
          <w:p w14:paraId="5F52A4D7" w14:textId="1CF040D5" w:rsidR="001022A2" w:rsidRPr="00BE5D5E" w:rsidRDefault="001022A2" w:rsidP="347A938A">
            <w:pPr>
              <w:spacing w:line="257" w:lineRule="auto"/>
              <w:jc w:val="center"/>
              <w:rPr>
                <w:rFonts w:eastAsiaTheme="minorEastAsia"/>
                <w:sz w:val="18"/>
                <w:szCs w:val="18"/>
              </w:rPr>
            </w:pPr>
          </w:p>
          <w:p w14:paraId="2A0BD1AC" w14:textId="07D4E891" w:rsidR="001022A2" w:rsidRPr="00BE5D5E" w:rsidRDefault="0D303022" w:rsidP="347A938A">
            <w:pPr>
              <w:spacing w:line="257" w:lineRule="auto"/>
              <w:jc w:val="center"/>
              <w:rPr>
                <w:rFonts w:eastAsiaTheme="minorEastAsia"/>
                <w:sz w:val="18"/>
                <w:szCs w:val="18"/>
              </w:rPr>
            </w:pPr>
            <w:r w:rsidRPr="347A938A">
              <w:rPr>
                <w:rFonts w:eastAsiaTheme="minorEastAsia"/>
                <w:sz w:val="18"/>
                <w:szCs w:val="18"/>
              </w:rPr>
              <w:t xml:space="preserve">Recall decimal fraction equivalents for </w:t>
            </w:r>
            <w:proofErr w:type="gramStart"/>
            <w:r w:rsidRPr="347A938A">
              <w:rPr>
                <w:rFonts w:eastAsiaTheme="minorEastAsia"/>
                <w:sz w:val="18"/>
                <w:szCs w:val="18"/>
              </w:rPr>
              <w:t>½ ,</w:t>
            </w:r>
            <w:proofErr w:type="gramEnd"/>
            <w:r w:rsidRPr="347A938A">
              <w:rPr>
                <w:rFonts w:eastAsiaTheme="minorEastAsia"/>
                <w:sz w:val="18"/>
                <w:szCs w:val="18"/>
              </w:rPr>
              <w:t xml:space="preserve">  ¼ , 1/5  and 1/10 for multiples of these proper fractions.</w:t>
            </w:r>
          </w:p>
          <w:p w14:paraId="595DF644" w14:textId="2E26C201" w:rsidR="001022A2" w:rsidRPr="00BE5D5E" w:rsidRDefault="001022A2" w:rsidP="347A938A">
            <w:pPr>
              <w:jc w:val="center"/>
              <w:rPr>
                <w:rFonts w:ascii="Century Gothic" w:hAnsi="Century Gothic"/>
                <w:b/>
                <w:bCs/>
                <w:sz w:val="20"/>
                <w:szCs w:val="20"/>
              </w:rPr>
            </w:pPr>
          </w:p>
        </w:tc>
        <w:tc>
          <w:tcPr>
            <w:tcW w:w="2368" w:type="dxa"/>
          </w:tcPr>
          <w:p w14:paraId="1E916278" w14:textId="13002C92" w:rsidR="001022A2" w:rsidRPr="00BE5D5E" w:rsidRDefault="0D303022" w:rsidP="347A938A">
            <w:pPr>
              <w:spacing w:line="257" w:lineRule="auto"/>
              <w:jc w:val="center"/>
              <w:rPr>
                <w:rFonts w:eastAsiaTheme="minorEastAsia"/>
                <w:sz w:val="18"/>
                <w:szCs w:val="18"/>
              </w:rPr>
            </w:pPr>
            <w:r w:rsidRPr="347A938A">
              <w:rPr>
                <w:rFonts w:eastAsiaTheme="minorEastAsia"/>
                <w:sz w:val="18"/>
                <w:szCs w:val="18"/>
              </w:rPr>
              <w:t>Compare angles, estimate, and measure angles in degrees (°) and draw angles of a given size.</w:t>
            </w:r>
          </w:p>
          <w:p w14:paraId="230FFD38" w14:textId="60391C39" w:rsidR="001022A2" w:rsidRPr="00BE5D5E" w:rsidRDefault="001022A2" w:rsidP="347A938A">
            <w:pPr>
              <w:spacing w:line="257" w:lineRule="auto"/>
              <w:jc w:val="center"/>
              <w:rPr>
                <w:rFonts w:eastAsiaTheme="minorEastAsia"/>
                <w:sz w:val="18"/>
                <w:szCs w:val="18"/>
              </w:rPr>
            </w:pPr>
          </w:p>
          <w:p w14:paraId="7173829D" w14:textId="14B18F2E" w:rsidR="001022A2" w:rsidRPr="00BE5D5E" w:rsidRDefault="0D303022" w:rsidP="347A938A">
            <w:pPr>
              <w:spacing w:line="257" w:lineRule="auto"/>
              <w:jc w:val="center"/>
              <w:rPr>
                <w:rFonts w:eastAsiaTheme="minorEastAsia"/>
                <w:sz w:val="18"/>
                <w:szCs w:val="18"/>
              </w:rPr>
            </w:pPr>
            <w:r w:rsidRPr="347A938A">
              <w:rPr>
                <w:rFonts w:eastAsiaTheme="minorEastAsia"/>
                <w:sz w:val="18"/>
                <w:szCs w:val="18"/>
              </w:rPr>
              <w:t>Compare areas and calculate the area of rectangles (including squares) using standard units.</w:t>
            </w:r>
          </w:p>
          <w:p w14:paraId="04BD84F2" w14:textId="2BAB7CDD" w:rsidR="001022A2" w:rsidRPr="00BE5D5E" w:rsidRDefault="001022A2" w:rsidP="347A938A">
            <w:pPr>
              <w:jc w:val="center"/>
              <w:rPr>
                <w:rFonts w:ascii="Century Gothic" w:hAnsi="Century Gothic"/>
                <w:b/>
                <w:bCs/>
                <w:sz w:val="20"/>
                <w:szCs w:val="20"/>
              </w:rPr>
            </w:pPr>
          </w:p>
        </w:tc>
      </w:tr>
      <w:tr w:rsidR="001E5728" w:rsidRPr="00BE5D5E" w14:paraId="4BBDE701" w14:textId="77777777" w:rsidTr="347A938A">
        <w:tc>
          <w:tcPr>
            <w:tcW w:w="1549" w:type="dxa"/>
          </w:tcPr>
          <w:p w14:paraId="18B6FA68" w14:textId="3931F494" w:rsidR="00BB40D4" w:rsidRPr="00BE5D5E" w:rsidRDefault="6A7C43B7" w:rsidP="347A938A">
            <w:pPr>
              <w:rPr>
                <w:rFonts w:ascii="Century Gothic" w:hAnsi="Century Gothic"/>
                <w:b/>
                <w:bCs/>
                <w:sz w:val="20"/>
                <w:szCs w:val="20"/>
              </w:rPr>
            </w:pPr>
            <w:r w:rsidRPr="347A938A">
              <w:rPr>
                <w:rFonts w:ascii="Century Gothic" w:hAnsi="Century Gothic"/>
                <w:b/>
                <w:bCs/>
                <w:sz w:val="20"/>
                <w:szCs w:val="20"/>
              </w:rPr>
              <w:t>6</w:t>
            </w:r>
          </w:p>
        </w:tc>
        <w:tc>
          <w:tcPr>
            <w:tcW w:w="2288" w:type="dxa"/>
          </w:tcPr>
          <w:p w14:paraId="3EB12599" w14:textId="165D67F7" w:rsidR="00F05537" w:rsidRPr="00E50AC0" w:rsidRDefault="00F05537" w:rsidP="347A938A">
            <w:pPr>
              <w:jc w:val="center"/>
              <w:rPr>
                <w:rFonts w:ascii="Century Gothic" w:hAnsi="Century Gothic"/>
                <w:sz w:val="20"/>
                <w:szCs w:val="20"/>
              </w:rPr>
            </w:pPr>
          </w:p>
        </w:tc>
        <w:tc>
          <w:tcPr>
            <w:tcW w:w="2270" w:type="dxa"/>
          </w:tcPr>
          <w:p w14:paraId="554789EE" w14:textId="5606D8CA" w:rsidR="006158D6" w:rsidRPr="003A63B4" w:rsidRDefault="69567415" w:rsidP="347A938A">
            <w:pPr>
              <w:spacing w:line="257" w:lineRule="auto"/>
              <w:jc w:val="center"/>
              <w:rPr>
                <w:rFonts w:eastAsiaTheme="minorEastAsia"/>
                <w:sz w:val="18"/>
                <w:szCs w:val="18"/>
              </w:rPr>
            </w:pPr>
            <w:r w:rsidRPr="347A938A">
              <w:rPr>
                <w:rFonts w:eastAsiaTheme="minorEastAsia"/>
                <w:sz w:val="18"/>
                <w:szCs w:val="18"/>
              </w:rPr>
              <w:t>Understand the relationship between powers of 10 from 1 hundredth to 10 million, and use this to make a given number 10, 100, 1,000, 1 tenth, 1 hundredth or 1 thousandth times the size (multiply and divide by 10, 100 and 1,000).</w:t>
            </w:r>
          </w:p>
          <w:p w14:paraId="16B1A4F8" w14:textId="1CAC3F68" w:rsidR="006158D6" w:rsidRPr="003A63B4" w:rsidRDefault="006158D6" w:rsidP="347A938A">
            <w:pPr>
              <w:spacing w:line="257" w:lineRule="auto"/>
              <w:jc w:val="center"/>
              <w:rPr>
                <w:rFonts w:eastAsiaTheme="minorEastAsia"/>
                <w:sz w:val="18"/>
                <w:szCs w:val="18"/>
              </w:rPr>
            </w:pPr>
          </w:p>
          <w:p w14:paraId="016C65CF" w14:textId="1AE9BFEB" w:rsidR="006158D6" w:rsidRPr="003A63B4" w:rsidRDefault="69567415" w:rsidP="347A938A">
            <w:pPr>
              <w:spacing w:line="257" w:lineRule="auto"/>
              <w:jc w:val="center"/>
              <w:rPr>
                <w:rFonts w:eastAsiaTheme="minorEastAsia"/>
                <w:sz w:val="18"/>
                <w:szCs w:val="18"/>
              </w:rPr>
            </w:pPr>
            <w:r w:rsidRPr="347A938A">
              <w:rPr>
                <w:rFonts w:eastAsiaTheme="minorEastAsia"/>
                <w:sz w:val="18"/>
                <w:szCs w:val="18"/>
              </w:rPr>
              <w:t>Recognise the place value of each digit in numbers up to 10 million, including decimal fractions, and compose and decompose numbers up to 10 million using standard and non-standard partitioning.</w:t>
            </w:r>
          </w:p>
          <w:p w14:paraId="2045CCFC" w14:textId="4E8A6F5C" w:rsidR="006158D6" w:rsidRPr="003A63B4" w:rsidRDefault="006158D6" w:rsidP="347A938A">
            <w:pPr>
              <w:spacing w:line="257" w:lineRule="auto"/>
              <w:jc w:val="center"/>
              <w:rPr>
                <w:rFonts w:eastAsiaTheme="minorEastAsia"/>
                <w:sz w:val="18"/>
                <w:szCs w:val="18"/>
              </w:rPr>
            </w:pPr>
          </w:p>
          <w:p w14:paraId="34DD54DA" w14:textId="1B9D36F0" w:rsidR="006158D6" w:rsidRPr="003A63B4" w:rsidRDefault="69567415" w:rsidP="347A938A">
            <w:pPr>
              <w:spacing w:line="257" w:lineRule="auto"/>
              <w:jc w:val="center"/>
              <w:rPr>
                <w:rFonts w:eastAsiaTheme="minorEastAsia"/>
                <w:sz w:val="18"/>
                <w:szCs w:val="18"/>
              </w:rPr>
            </w:pPr>
            <w:r w:rsidRPr="347A938A">
              <w:rPr>
                <w:rFonts w:eastAsiaTheme="minorEastAsia"/>
                <w:sz w:val="18"/>
                <w:szCs w:val="18"/>
              </w:rPr>
              <w:t>Reason about the location of any number up to 10 million, including decimal fractions, in the linear number system, and round numbers, as appropriate, including in contexts.</w:t>
            </w:r>
          </w:p>
          <w:p w14:paraId="64A2C765" w14:textId="472D7050" w:rsidR="006158D6" w:rsidRPr="003A63B4" w:rsidRDefault="006158D6" w:rsidP="347A938A">
            <w:pPr>
              <w:spacing w:line="257" w:lineRule="auto"/>
              <w:jc w:val="center"/>
              <w:rPr>
                <w:rFonts w:eastAsiaTheme="minorEastAsia"/>
                <w:sz w:val="18"/>
                <w:szCs w:val="18"/>
              </w:rPr>
            </w:pPr>
          </w:p>
          <w:p w14:paraId="213F24F2" w14:textId="50D4BC73" w:rsidR="006158D6" w:rsidRPr="003A63B4" w:rsidRDefault="69567415" w:rsidP="347A938A">
            <w:pPr>
              <w:spacing w:line="257" w:lineRule="auto"/>
              <w:jc w:val="center"/>
              <w:rPr>
                <w:rFonts w:eastAsiaTheme="minorEastAsia"/>
                <w:sz w:val="18"/>
                <w:szCs w:val="18"/>
              </w:rPr>
            </w:pPr>
            <w:r w:rsidRPr="347A938A">
              <w:rPr>
                <w:rFonts w:eastAsiaTheme="minorEastAsia"/>
                <w:sz w:val="18"/>
                <w:szCs w:val="18"/>
              </w:rPr>
              <w:t xml:space="preserve">Divide powers of 10, from 1 hundredth to 10 million, into 2, 4, 5 and 10 equal </w:t>
            </w:r>
            <w:r w:rsidRPr="347A938A">
              <w:rPr>
                <w:rFonts w:eastAsiaTheme="minorEastAsia"/>
                <w:sz w:val="18"/>
                <w:szCs w:val="18"/>
              </w:rPr>
              <w:lastRenderedPageBreak/>
              <w:t xml:space="preserve">parts, and read scales/number lines with labelled intervals </w:t>
            </w:r>
          </w:p>
          <w:p w14:paraId="13E8B231" w14:textId="0862892F" w:rsidR="006158D6" w:rsidRPr="003A63B4" w:rsidRDefault="69567415" w:rsidP="347A938A">
            <w:pPr>
              <w:spacing w:line="257" w:lineRule="auto"/>
              <w:jc w:val="center"/>
              <w:rPr>
                <w:rFonts w:eastAsiaTheme="minorEastAsia"/>
                <w:sz w:val="18"/>
                <w:szCs w:val="18"/>
              </w:rPr>
            </w:pPr>
            <w:r w:rsidRPr="347A938A">
              <w:rPr>
                <w:rFonts w:eastAsiaTheme="minorEastAsia"/>
                <w:sz w:val="18"/>
                <w:szCs w:val="18"/>
              </w:rPr>
              <w:t>divided into 2, 4, 5 and 10 equal parts.</w:t>
            </w:r>
          </w:p>
          <w:p w14:paraId="58E92103" w14:textId="27CF5E2F" w:rsidR="006158D6" w:rsidRPr="003A63B4" w:rsidRDefault="006158D6" w:rsidP="347A938A">
            <w:pPr>
              <w:spacing w:line="257" w:lineRule="auto"/>
              <w:jc w:val="center"/>
              <w:rPr>
                <w:rFonts w:ascii="Arial" w:eastAsia="Arial" w:hAnsi="Arial" w:cs="Arial"/>
                <w:sz w:val="18"/>
                <w:szCs w:val="18"/>
              </w:rPr>
            </w:pPr>
          </w:p>
          <w:p w14:paraId="2CFC32CE" w14:textId="723B6AE0" w:rsidR="006158D6" w:rsidRPr="003A63B4" w:rsidRDefault="006158D6" w:rsidP="347A938A">
            <w:pPr>
              <w:jc w:val="center"/>
              <w:rPr>
                <w:rFonts w:ascii="Century Gothic" w:hAnsi="Century Gothic"/>
                <w:sz w:val="20"/>
                <w:szCs w:val="20"/>
              </w:rPr>
            </w:pPr>
          </w:p>
        </w:tc>
        <w:tc>
          <w:tcPr>
            <w:tcW w:w="2401" w:type="dxa"/>
          </w:tcPr>
          <w:p w14:paraId="7C8AE97E" w14:textId="6D48B4B9" w:rsidR="003E7AAC" w:rsidRPr="00BE5D5E" w:rsidRDefault="523BABB7" w:rsidP="347A938A">
            <w:pPr>
              <w:spacing w:line="257" w:lineRule="auto"/>
              <w:jc w:val="center"/>
              <w:rPr>
                <w:rFonts w:eastAsiaTheme="minorEastAsia"/>
                <w:sz w:val="18"/>
                <w:szCs w:val="18"/>
              </w:rPr>
            </w:pPr>
            <w:r w:rsidRPr="347A938A">
              <w:rPr>
                <w:rFonts w:eastAsiaTheme="minorEastAsia"/>
                <w:sz w:val="18"/>
                <w:szCs w:val="18"/>
              </w:rPr>
              <w:lastRenderedPageBreak/>
              <w:t>Understand that 2 numbers can be related additively or multiplicatively and quantify additive and multiplicative relationships (multiplicative relationships restricted to multiplication by a whole number).</w:t>
            </w:r>
          </w:p>
          <w:p w14:paraId="383CF31F" w14:textId="4766417B" w:rsidR="003E7AAC" w:rsidRPr="00BE5D5E" w:rsidRDefault="003E7AAC" w:rsidP="347A938A">
            <w:pPr>
              <w:spacing w:line="257" w:lineRule="auto"/>
              <w:jc w:val="center"/>
              <w:rPr>
                <w:rFonts w:eastAsiaTheme="minorEastAsia"/>
                <w:sz w:val="18"/>
                <w:szCs w:val="18"/>
              </w:rPr>
            </w:pPr>
          </w:p>
          <w:p w14:paraId="2B80057E" w14:textId="2E22D676" w:rsidR="003E7AAC" w:rsidRPr="00BE5D5E" w:rsidRDefault="523BABB7" w:rsidP="347A938A">
            <w:pPr>
              <w:spacing w:line="257" w:lineRule="auto"/>
              <w:jc w:val="center"/>
              <w:rPr>
                <w:rFonts w:eastAsiaTheme="minorEastAsia"/>
                <w:sz w:val="18"/>
                <w:szCs w:val="18"/>
              </w:rPr>
            </w:pPr>
            <w:r w:rsidRPr="347A938A">
              <w:rPr>
                <w:rFonts w:eastAsiaTheme="minorEastAsia"/>
                <w:sz w:val="18"/>
                <w:szCs w:val="18"/>
              </w:rPr>
              <w:t>Use a given additive or multiplicative calculation to derive or complete a related calculation, using arithmetic properties, inverse relationships, and place-value understanding.</w:t>
            </w:r>
          </w:p>
          <w:p w14:paraId="68B9942B" w14:textId="27AAADB0" w:rsidR="003E7AAC" w:rsidRPr="00BE5D5E" w:rsidRDefault="003E7AAC" w:rsidP="347A938A">
            <w:pPr>
              <w:spacing w:line="257" w:lineRule="auto"/>
              <w:jc w:val="center"/>
              <w:rPr>
                <w:rFonts w:eastAsiaTheme="minorEastAsia"/>
                <w:sz w:val="18"/>
                <w:szCs w:val="18"/>
              </w:rPr>
            </w:pPr>
          </w:p>
          <w:p w14:paraId="311CDD72" w14:textId="6232DF11" w:rsidR="003E7AAC" w:rsidRPr="00BE5D5E" w:rsidRDefault="523BABB7" w:rsidP="347A938A">
            <w:pPr>
              <w:spacing w:line="257" w:lineRule="auto"/>
              <w:jc w:val="center"/>
              <w:rPr>
                <w:rFonts w:eastAsiaTheme="minorEastAsia"/>
                <w:sz w:val="18"/>
                <w:szCs w:val="18"/>
              </w:rPr>
            </w:pPr>
            <w:r w:rsidRPr="347A938A">
              <w:rPr>
                <w:rFonts w:eastAsiaTheme="minorEastAsia"/>
                <w:sz w:val="18"/>
                <w:szCs w:val="18"/>
              </w:rPr>
              <w:t>Solve problems involving ratio relationships.</w:t>
            </w:r>
          </w:p>
          <w:p w14:paraId="47D3F77D" w14:textId="1E4ADD7B" w:rsidR="003E7AAC" w:rsidRPr="00BE5D5E" w:rsidRDefault="003E7AAC" w:rsidP="347A938A">
            <w:pPr>
              <w:spacing w:line="257" w:lineRule="auto"/>
              <w:jc w:val="center"/>
              <w:rPr>
                <w:rFonts w:eastAsiaTheme="minorEastAsia"/>
                <w:sz w:val="18"/>
                <w:szCs w:val="18"/>
              </w:rPr>
            </w:pPr>
          </w:p>
          <w:p w14:paraId="496DC471" w14:textId="1A956CC4" w:rsidR="003E7AAC" w:rsidRPr="00BE5D5E" w:rsidRDefault="523BABB7" w:rsidP="347A938A">
            <w:pPr>
              <w:spacing w:line="257" w:lineRule="auto"/>
              <w:jc w:val="center"/>
              <w:rPr>
                <w:rFonts w:eastAsiaTheme="minorEastAsia"/>
                <w:sz w:val="18"/>
                <w:szCs w:val="18"/>
              </w:rPr>
            </w:pPr>
            <w:r w:rsidRPr="347A938A">
              <w:rPr>
                <w:rFonts w:eastAsiaTheme="minorEastAsia"/>
                <w:sz w:val="18"/>
                <w:szCs w:val="18"/>
              </w:rPr>
              <w:t xml:space="preserve">Solve problems </w:t>
            </w:r>
          </w:p>
          <w:p w14:paraId="2F7A8944" w14:textId="4209F5AD" w:rsidR="003E7AAC" w:rsidRPr="00BE5D5E" w:rsidRDefault="523BABB7" w:rsidP="347A938A">
            <w:pPr>
              <w:spacing w:line="257" w:lineRule="auto"/>
              <w:jc w:val="center"/>
              <w:rPr>
                <w:rFonts w:eastAsiaTheme="minorEastAsia"/>
                <w:sz w:val="18"/>
                <w:szCs w:val="18"/>
              </w:rPr>
            </w:pPr>
            <w:r w:rsidRPr="347A938A">
              <w:rPr>
                <w:rFonts w:eastAsiaTheme="minorEastAsia"/>
                <w:sz w:val="18"/>
                <w:szCs w:val="18"/>
              </w:rPr>
              <w:t>with 2 unknowns.</w:t>
            </w:r>
          </w:p>
          <w:p w14:paraId="4BB6165A" w14:textId="560CF308" w:rsidR="003E7AAC" w:rsidRPr="00BE5D5E" w:rsidRDefault="003E7AAC" w:rsidP="347A938A">
            <w:pPr>
              <w:spacing w:line="257" w:lineRule="auto"/>
              <w:jc w:val="center"/>
              <w:rPr>
                <w:rFonts w:eastAsiaTheme="minorEastAsia"/>
                <w:sz w:val="18"/>
                <w:szCs w:val="18"/>
              </w:rPr>
            </w:pPr>
          </w:p>
          <w:p w14:paraId="6235C29B" w14:textId="48DECA5E" w:rsidR="003E7AAC" w:rsidRPr="00BE5D5E" w:rsidRDefault="003E7AAC" w:rsidP="347A938A">
            <w:pPr>
              <w:jc w:val="center"/>
              <w:rPr>
                <w:rFonts w:ascii="Century Gothic" w:hAnsi="Century Gothic"/>
                <w:sz w:val="20"/>
                <w:szCs w:val="20"/>
              </w:rPr>
            </w:pPr>
          </w:p>
        </w:tc>
        <w:tc>
          <w:tcPr>
            <w:tcW w:w="2207" w:type="dxa"/>
          </w:tcPr>
          <w:p w14:paraId="43778FDF" w14:textId="1EE57CDD" w:rsidR="003E7AAC" w:rsidRPr="003E7AAC" w:rsidRDefault="523BABB7" w:rsidP="347A938A">
            <w:pPr>
              <w:jc w:val="center"/>
              <w:rPr>
                <w:rFonts w:eastAsiaTheme="minorEastAsia"/>
                <w:sz w:val="18"/>
                <w:szCs w:val="18"/>
              </w:rPr>
            </w:pPr>
            <w:r w:rsidRPr="347A938A">
              <w:rPr>
                <w:rFonts w:eastAsiaTheme="minorEastAsia"/>
                <w:sz w:val="18"/>
                <w:szCs w:val="18"/>
              </w:rPr>
              <w:t xml:space="preserve">For Year 6, Multiplication and Division are combined with Addition and </w:t>
            </w:r>
            <w:proofErr w:type="gramStart"/>
            <w:r w:rsidRPr="347A938A">
              <w:rPr>
                <w:rFonts w:eastAsiaTheme="minorEastAsia"/>
                <w:sz w:val="18"/>
                <w:szCs w:val="18"/>
              </w:rPr>
              <w:t>Subtraction  (</w:t>
            </w:r>
            <w:proofErr w:type="gramEnd"/>
            <w:r w:rsidRPr="347A938A">
              <w:rPr>
                <w:rFonts w:eastAsiaTheme="minorEastAsia"/>
                <w:sz w:val="18"/>
                <w:szCs w:val="18"/>
              </w:rPr>
              <w:t>see left column).</w:t>
            </w:r>
          </w:p>
        </w:tc>
        <w:tc>
          <w:tcPr>
            <w:tcW w:w="2305" w:type="dxa"/>
          </w:tcPr>
          <w:p w14:paraId="7DA43DBF" w14:textId="5C27C85A" w:rsidR="003E7AAC" w:rsidRPr="00FD1B1D" w:rsidRDefault="63EA08DB" w:rsidP="347A938A">
            <w:pPr>
              <w:spacing w:line="257" w:lineRule="auto"/>
              <w:jc w:val="center"/>
              <w:rPr>
                <w:rFonts w:eastAsiaTheme="minorEastAsia"/>
                <w:sz w:val="18"/>
                <w:szCs w:val="18"/>
              </w:rPr>
            </w:pPr>
            <w:r w:rsidRPr="347A938A">
              <w:rPr>
                <w:rFonts w:eastAsiaTheme="minorEastAsia"/>
                <w:sz w:val="18"/>
                <w:szCs w:val="18"/>
              </w:rPr>
              <w:t>Recognise when fractions can be simplified and use common factors to simplify fractions.</w:t>
            </w:r>
          </w:p>
          <w:p w14:paraId="784E0C43" w14:textId="49DD4142" w:rsidR="003E7AAC" w:rsidRPr="00FD1B1D" w:rsidRDefault="003E7AAC" w:rsidP="347A938A">
            <w:pPr>
              <w:spacing w:line="257" w:lineRule="auto"/>
              <w:jc w:val="center"/>
              <w:rPr>
                <w:rFonts w:eastAsiaTheme="minorEastAsia"/>
                <w:sz w:val="18"/>
                <w:szCs w:val="18"/>
              </w:rPr>
            </w:pPr>
          </w:p>
          <w:p w14:paraId="525B746C" w14:textId="68A06028" w:rsidR="003E7AAC" w:rsidRPr="00FD1B1D" w:rsidRDefault="63EA08DB" w:rsidP="347A938A">
            <w:pPr>
              <w:spacing w:line="257" w:lineRule="auto"/>
              <w:jc w:val="center"/>
              <w:rPr>
                <w:rFonts w:eastAsiaTheme="minorEastAsia"/>
                <w:sz w:val="18"/>
                <w:szCs w:val="18"/>
              </w:rPr>
            </w:pPr>
            <w:r w:rsidRPr="347A938A">
              <w:rPr>
                <w:rFonts w:eastAsiaTheme="minorEastAsia"/>
                <w:sz w:val="18"/>
                <w:szCs w:val="18"/>
              </w:rPr>
              <w:t>Express fractions in a common denomination and use this to compare fractions that are similar in value.</w:t>
            </w:r>
          </w:p>
          <w:p w14:paraId="089593E7" w14:textId="36B3C11C" w:rsidR="003E7AAC" w:rsidRPr="00FD1B1D" w:rsidRDefault="003E7AAC" w:rsidP="347A938A">
            <w:pPr>
              <w:spacing w:line="257" w:lineRule="auto"/>
              <w:jc w:val="center"/>
              <w:rPr>
                <w:rFonts w:eastAsiaTheme="minorEastAsia"/>
                <w:sz w:val="18"/>
                <w:szCs w:val="18"/>
              </w:rPr>
            </w:pPr>
          </w:p>
          <w:p w14:paraId="601B78D2" w14:textId="6D6F8232" w:rsidR="003E7AAC" w:rsidRPr="00FD1B1D" w:rsidRDefault="63EA08DB" w:rsidP="347A938A">
            <w:pPr>
              <w:spacing w:line="257" w:lineRule="auto"/>
              <w:jc w:val="center"/>
              <w:rPr>
                <w:rFonts w:eastAsiaTheme="minorEastAsia"/>
                <w:sz w:val="18"/>
                <w:szCs w:val="18"/>
              </w:rPr>
            </w:pPr>
            <w:r w:rsidRPr="347A938A">
              <w:rPr>
                <w:rFonts w:eastAsiaTheme="minorEastAsia"/>
                <w:sz w:val="18"/>
                <w:szCs w:val="18"/>
              </w:rPr>
              <w:t xml:space="preserve">Compare fractions with different denominators, including </w:t>
            </w:r>
          </w:p>
          <w:p w14:paraId="343C9627" w14:textId="23A8B28B" w:rsidR="003E7AAC" w:rsidRPr="00FD1B1D" w:rsidRDefault="63EA08DB" w:rsidP="347A938A">
            <w:pPr>
              <w:spacing w:line="257" w:lineRule="auto"/>
              <w:jc w:val="center"/>
              <w:rPr>
                <w:rFonts w:eastAsiaTheme="minorEastAsia"/>
                <w:sz w:val="18"/>
                <w:szCs w:val="18"/>
              </w:rPr>
            </w:pPr>
            <w:r w:rsidRPr="347A938A">
              <w:rPr>
                <w:rFonts w:eastAsiaTheme="minorEastAsia"/>
                <w:sz w:val="18"/>
                <w:szCs w:val="18"/>
              </w:rPr>
              <w:t>fractions greater than 1, using reasoning, and choose between reasoning and common denomination as a comparison strategy.</w:t>
            </w:r>
          </w:p>
          <w:p w14:paraId="5CD73680" w14:textId="334C9B5C" w:rsidR="003E7AAC" w:rsidRPr="00FD1B1D" w:rsidRDefault="003E7AAC" w:rsidP="347A938A">
            <w:pPr>
              <w:jc w:val="center"/>
              <w:rPr>
                <w:rFonts w:ascii="Century Gothic" w:hAnsi="Century Gothic"/>
                <w:sz w:val="20"/>
                <w:szCs w:val="20"/>
              </w:rPr>
            </w:pPr>
          </w:p>
        </w:tc>
        <w:tc>
          <w:tcPr>
            <w:tcW w:w="2368" w:type="dxa"/>
          </w:tcPr>
          <w:p w14:paraId="4752BA32" w14:textId="4BE884E8" w:rsidR="00F95802" w:rsidRPr="00F95802" w:rsidRDefault="63EA08DB" w:rsidP="347A938A">
            <w:pPr>
              <w:jc w:val="center"/>
              <w:rPr>
                <w:rFonts w:ascii="Arial" w:eastAsia="Arial" w:hAnsi="Arial" w:cs="Arial"/>
                <w:sz w:val="18"/>
                <w:szCs w:val="18"/>
              </w:rPr>
            </w:pPr>
            <w:r w:rsidRPr="347A938A">
              <w:rPr>
                <w:rFonts w:eastAsiaTheme="minorEastAsia"/>
                <w:sz w:val="18"/>
                <w:szCs w:val="18"/>
              </w:rPr>
              <w:t>Draw, compose, and decompose shapes according to given properties, including dimensions, angles, and area, and solve related problems</w:t>
            </w:r>
            <w:r w:rsidRPr="347A938A">
              <w:rPr>
                <w:rFonts w:ascii="Arial" w:eastAsia="Arial" w:hAnsi="Arial" w:cs="Arial"/>
                <w:sz w:val="18"/>
                <w:szCs w:val="18"/>
              </w:rPr>
              <w:t>.</w:t>
            </w:r>
          </w:p>
        </w:tc>
      </w:tr>
    </w:tbl>
    <w:p w14:paraId="2EAFB2DC" w14:textId="2BB8DE80" w:rsidR="00BB05E4" w:rsidRPr="006F6F22" w:rsidRDefault="00BB05E4" w:rsidP="006F6F22">
      <w:pPr>
        <w:rPr>
          <w:rFonts w:ascii="Century Gothic" w:hAnsi="Century Gothic"/>
          <w:b/>
          <w:sz w:val="20"/>
          <w:szCs w:val="20"/>
        </w:rPr>
      </w:pPr>
    </w:p>
    <w:sectPr w:rsidR="00BB05E4" w:rsidRPr="006F6F22" w:rsidSect="006D1FF1">
      <w:pgSz w:w="16838" w:h="11906" w:orient="landscape"/>
      <w:pgMar w:top="720" w:right="720" w:bottom="720" w:left="720" w:header="708" w:footer="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6F9C" w14:textId="77777777" w:rsidR="00AF2234" w:rsidRDefault="00AF2234" w:rsidP="006D1FF1">
      <w:pPr>
        <w:spacing w:after="0" w:line="240" w:lineRule="auto"/>
      </w:pPr>
      <w:r>
        <w:separator/>
      </w:r>
    </w:p>
  </w:endnote>
  <w:endnote w:type="continuationSeparator" w:id="0">
    <w:p w14:paraId="362AF839" w14:textId="77777777" w:rsidR="00AF2234" w:rsidRDefault="00AF2234" w:rsidP="006D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A702B" w14:textId="77777777" w:rsidR="00AF2234" w:rsidRDefault="00AF2234" w:rsidP="006D1FF1">
      <w:pPr>
        <w:spacing w:after="0" w:line="240" w:lineRule="auto"/>
      </w:pPr>
      <w:r>
        <w:separator/>
      </w:r>
    </w:p>
  </w:footnote>
  <w:footnote w:type="continuationSeparator" w:id="0">
    <w:p w14:paraId="2836DD1F" w14:textId="77777777" w:rsidR="00AF2234" w:rsidRDefault="00AF2234" w:rsidP="006D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34F"/>
    <w:multiLevelType w:val="hybridMultilevel"/>
    <w:tmpl w:val="48DEF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F2553"/>
    <w:multiLevelType w:val="hybridMultilevel"/>
    <w:tmpl w:val="5C84B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D2124F"/>
    <w:multiLevelType w:val="hybridMultilevel"/>
    <w:tmpl w:val="23AA88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F08BA"/>
    <w:multiLevelType w:val="hybridMultilevel"/>
    <w:tmpl w:val="E7B2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56AB0"/>
    <w:multiLevelType w:val="hybridMultilevel"/>
    <w:tmpl w:val="D616C4EA"/>
    <w:lvl w:ilvl="0" w:tplc="1FB24D88">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F319E1"/>
    <w:multiLevelType w:val="hybridMultilevel"/>
    <w:tmpl w:val="1CF43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F67E3A"/>
    <w:multiLevelType w:val="hybridMultilevel"/>
    <w:tmpl w:val="85B4F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221968"/>
    <w:multiLevelType w:val="hybridMultilevel"/>
    <w:tmpl w:val="C086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830BF"/>
    <w:multiLevelType w:val="hybridMultilevel"/>
    <w:tmpl w:val="73D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D6584"/>
    <w:multiLevelType w:val="hybridMultilevel"/>
    <w:tmpl w:val="92B2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8F31DA"/>
    <w:multiLevelType w:val="hybridMultilevel"/>
    <w:tmpl w:val="50FE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13AE1"/>
    <w:multiLevelType w:val="hybridMultilevel"/>
    <w:tmpl w:val="109EBEB6"/>
    <w:lvl w:ilvl="0" w:tplc="EC7AB0E2">
      <w:start w:val="1"/>
      <w:numFmt w:val="bullet"/>
      <w:lvlText w:val=""/>
      <w:lvlJc w:val="left"/>
      <w:pPr>
        <w:ind w:left="720" w:hanging="360"/>
      </w:pPr>
      <w:rPr>
        <w:rFonts w:ascii="Symbol" w:hAnsi="Symbol" w:hint="default"/>
      </w:rPr>
    </w:lvl>
    <w:lvl w:ilvl="1" w:tplc="4BFC6724">
      <w:start w:val="1"/>
      <w:numFmt w:val="bullet"/>
      <w:lvlText w:val="o"/>
      <w:lvlJc w:val="left"/>
      <w:pPr>
        <w:ind w:left="1440" w:hanging="360"/>
      </w:pPr>
      <w:rPr>
        <w:rFonts w:ascii="Courier New" w:hAnsi="Courier New" w:hint="default"/>
      </w:rPr>
    </w:lvl>
    <w:lvl w:ilvl="2" w:tplc="5C407EAA">
      <w:start w:val="1"/>
      <w:numFmt w:val="bullet"/>
      <w:lvlText w:val=""/>
      <w:lvlJc w:val="left"/>
      <w:pPr>
        <w:ind w:left="2160" w:hanging="360"/>
      </w:pPr>
      <w:rPr>
        <w:rFonts w:ascii="Wingdings" w:hAnsi="Wingdings" w:hint="default"/>
      </w:rPr>
    </w:lvl>
    <w:lvl w:ilvl="3" w:tplc="9D3A4264">
      <w:start w:val="1"/>
      <w:numFmt w:val="bullet"/>
      <w:lvlText w:val=""/>
      <w:lvlJc w:val="left"/>
      <w:pPr>
        <w:ind w:left="2880" w:hanging="360"/>
      </w:pPr>
      <w:rPr>
        <w:rFonts w:ascii="Symbol" w:hAnsi="Symbol" w:hint="default"/>
      </w:rPr>
    </w:lvl>
    <w:lvl w:ilvl="4" w:tplc="77100B68">
      <w:start w:val="1"/>
      <w:numFmt w:val="bullet"/>
      <w:lvlText w:val="o"/>
      <w:lvlJc w:val="left"/>
      <w:pPr>
        <w:ind w:left="3600" w:hanging="360"/>
      </w:pPr>
      <w:rPr>
        <w:rFonts w:ascii="Courier New" w:hAnsi="Courier New" w:hint="default"/>
      </w:rPr>
    </w:lvl>
    <w:lvl w:ilvl="5" w:tplc="DDF6B08E">
      <w:start w:val="1"/>
      <w:numFmt w:val="bullet"/>
      <w:lvlText w:val=""/>
      <w:lvlJc w:val="left"/>
      <w:pPr>
        <w:ind w:left="4320" w:hanging="360"/>
      </w:pPr>
      <w:rPr>
        <w:rFonts w:ascii="Wingdings" w:hAnsi="Wingdings" w:hint="default"/>
      </w:rPr>
    </w:lvl>
    <w:lvl w:ilvl="6" w:tplc="AE2E95DA">
      <w:start w:val="1"/>
      <w:numFmt w:val="bullet"/>
      <w:lvlText w:val=""/>
      <w:lvlJc w:val="left"/>
      <w:pPr>
        <w:ind w:left="5040" w:hanging="360"/>
      </w:pPr>
      <w:rPr>
        <w:rFonts w:ascii="Symbol" w:hAnsi="Symbol" w:hint="default"/>
      </w:rPr>
    </w:lvl>
    <w:lvl w:ilvl="7" w:tplc="72F210C0">
      <w:start w:val="1"/>
      <w:numFmt w:val="bullet"/>
      <w:lvlText w:val="o"/>
      <w:lvlJc w:val="left"/>
      <w:pPr>
        <w:ind w:left="5760" w:hanging="360"/>
      </w:pPr>
      <w:rPr>
        <w:rFonts w:ascii="Courier New" w:hAnsi="Courier New" w:hint="default"/>
      </w:rPr>
    </w:lvl>
    <w:lvl w:ilvl="8" w:tplc="03DC52BC">
      <w:start w:val="1"/>
      <w:numFmt w:val="bullet"/>
      <w:lvlText w:val=""/>
      <w:lvlJc w:val="left"/>
      <w:pPr>
        <w:ind w:left="6480" w:hanging="360"/>
      </w:pPr>
      <w:rPr>
        <w:rFonts w:ascii="Wingdings" w:hAnsi="Wingdings" w:hint="default"/>
      </w:rPr>
    </w:lvl>
  </w:abstractNum>
  <w:abstractNum w:abstractNumId="12" w15:restartNumberingAfterBreak="0">
    <w:nsid w:val="165148E8"/>
    <w:multiLevelType w:val="hybridMultilevel"/>
    <w:tmpl w:val="3A82E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78A2F0E"/>
    <w:multiLevelType w:val="hybridMultilevel"/>
    <w:tmpl w:val="B8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11BA0"/>
    <w:multiLevelType w:val="hybridMultilevel"/>
    <w:tmpl w:val="F184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129EC"/>
    <w:multiLevelType w:val="hybridMultilevel"/>
    <w:tmpl w:val="DBB8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F21671"/>
    <w:multiLevelType w:val="hybridMultilevel"/>
    <w:tmpl w:val="AF44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91731"/>
    <w:multiLevelType w:val="hybridMultilevel"/>
    <w:tmpl w:val="F1500B36"/>
    <w:lvl w:ilvl="0" w:tplc="F7E00BA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9E3C23"/>
    <w:multiLevelType w:val="hybridMultilevel"/>
    <w:tmpl w:val="C802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C57518"/>
    <w:multiLevelType w:val="hybridMultilevel"/>
    <w:tmpl w:val="C20E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E333E"/>
    <w:multiLevelType w:val="hybridMultilevel"/>
    <w:tmpl w:val="1CF42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02FAB"/>
    <w:multiLevelType w:val="hybridMultilevel"/>
    <w:tmpl w:val="82068E32"/>
    <w:lvl w:ilvl="0" w:tplc="59CEBAFA">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9E3245"/>
    <w:multiLevelType w:val="multilevel"/>
    <w:tmpl w:val="9756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AC7342"/>
    <w:multiLevelType w:val="hybridMultilevel"/>
    <w:tmpl w:val="10EEF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2341B3"/>
    <w:multiLevelType w:val="hybridMultilevel"/>
    <w:tmpl w:val="7272F5E8"/>
    <w:lvl w:ilvl="0" w:tplc="B1E2C052">
      <w:start w:val="1"/>
      <w:numFmt w:val="bullet"/>
      <w:lvlText w:val=""/>
      <w:lvlJc w:val="left"/>
      <w:pPr>
        <w:tabs>
          <w:tab w:val="num" w:pos="720"/>
        </w:tabs>
        <w:ind w:left="720" w:hanging="360"/>
      </w:pPr>
      <w:rPr>
        <w:rFonts w:ascii="Symbol" w:hAnsi="Symbol" w:hint="default"/>
        <w:sz w:val="20"/>
      </w:rPr>
    </w:lvl>
    <w:lvl w:ilvl="1" w:tplc="92B6F036" w:tentative="1">
      <w:start w:val="1"/>
      <w:numFmt w:val="bullet"/>
      <w:lvlText w:val="o"/>
      <w:lvlJc w:val="left"/>
      <w:pPr>
        <w:tabs>
          <w:tab w:val="num" w:pos="1440"/>
        </w:tabs>
        <w:ind w:left="1440" w:hanging="360"/>
      </w:pPr>
      <w:rPr>
        <w:rFonts w:ascii="Courier New" w:hAnsi="Courier New" w:hint="default"/>
        <w:sz w:val="20"/>
      </w:rPr>
    </w:lvl>
    <w:lvl w:ilvl="2" w:tplc="004CBDEA" w:tentative="1">
      <w:start w:val="1"/>
      <w:numFmt w:val="bullet"/>
      <w:lvlText w:val=""/>
      <w:lvlJc w:val="left"/>
      <w:pPr>
        <w:tabs>
          <w:tab w:val="num" w:pos="2160"/>
        </w:tabs>
        <w:ind w:left="2160" w:hanging="360"/>
      </w:pPr>
      <w:rPr>
        <w:rFonts w:ascii="Wingdings" w:hAnsi="Wingdings" w:hint="default"/>
        <w:sz w:val="20"/>
      </w:rPr>
    </w:lvl>
    <w:lvl w:ilvl="3" w:tplc="3DD2059A" w:tentative="1">
      <w:start w:val="1"/>
      <w:numFmt w:val="bullet"/>
      <w:lvlText w:val=""/>
      <w:lvlJc w:val="left"/>
      <w:pPr>
        <w:tabs>
          <w:tab w:val="num" w:pos="2880"/>
        </w:tabs>
        <w:ind w:left="2880" w:hanging="360"/>
      </w:pPr>
      <w:rPr>
        <w:rFonts w:ascii="Wingdings" w:hAnsi="Wingdings" w:hint="default"/>
        <w:sz w:val="20"/>
      </w:rPr>
    </w:lvl>
    <w:lvl w:ilvl="4" w:tplc="56D0D9A8" w:tentative="1">
      <w:start w:val="1"/>
      <w:numFmt w:val="bullet"/>
      <w:lvlText w:val=""/>
      <w:lvlJc w:val="left"/>
      <w:pPr>
        <w:tabs>
          <w:tab w:val="num" w:pos="3600"/>
        </w:tabs>
        <w:ind w:left="3600" w:hanging="360"/>
      </w:pPr>
      <w:rPr>
        <w:rFonts w:ascii="Wingdings" w:hAnsi="Wingdings" w:hint="default"/>
        <w:sz w:val="20"/>
      </w:rPr>
    </w:lvl>
    <w:lvl w:ilvl="5" w:tplc="C3AE6D0C" w:tentative="1">
      <w:start w:val="1"/>
      <w:numFmt w:val="bullet"/>
      <w:lvlText w:val=""/>
      <w:lvlJc w:val="left"/>
      <w:pPr>
        <w:tabs>
          <w:tab w:val="num" w:pos="4320"/>
        </w:tabs>
        <w:ind w:left="4320" w:hanging="360"/>
      </w:pPr>
      <w:rPr>
        <w:rFonts w:ascii="Wingdings" w:hAnsi="Wingdings" w:hint="default"/>
        <w:sz w:val="20"/>
      </w:rPr>
    </w:lvl>
    <w:lvl w:ilvl="6" w:tplc="E12869FE" w:tentative="1">
      <w:start w:val="1"/>
      <w:numFmt w:val="bullet"/>
      <w:lvlText w:val=""/>
      <w:lvlJc w:val="left"/>
      <w:pPr>
        <w:tabs>
          <w:tab w:val="num" w:pos="5040"/>
        </w:tabs>
        <w:ind w:left="5040" w:hanging="360"/>
      </w:pPr>
      <w:rPr>
        <w:rFonts w:ascii="Wingdings" w:hAnsi="Wingdings" w:hint="default"/>
        <w:sz w:val="20"/>
      </w:rPr>
    </w:lvl>
    <w:lvl w:ilvl="7" w:tplc="C598D356" w:tentative="1">
      <w:start w:val="1"/>
      <w:numFmt w:val="bullet"/>
      <w:lvlText w:val=""/>
      <w:lvlJc w:val="left"/>
      <w:pPr>
        <w:tabs>
          <w:tab w:val="num" w:pos="5760"/>
        </w:tabs>
        <w:ind w:left="5760" w:hanging="360"/>
      </w:pPr>
      <w:rPr>
        <w:rFonts w:ascii="Wingdings" w:hAnsi="Wingdings" w:hint="default"/>
        <w:sz w:val="20"/>
      </w:rPr>
    </w:lvl>
    <w:lvl w:ilvl="8" w:tplc="47D8BF3C"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320885"/>
    <w:multiLevelType w:val="hybridMultilevel"/>
    <w:tmpl w:val="FE00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24A7D"/>
    <w:multiLevelType w:val="hybridMultilevel"/>
    <w:tmpl w:val="E9F6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0031D"/>
    <w:multiLevelType w:val="hybridMultilevel"/>
    <w:tmpl w:val="9316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A7166"/>
    <w:multiLevelType w:val="hybridMultilevel"/>
    <w:tmpl w:val="2C2C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90C68"/>
    <w:multiLevelType w:val="hybridMultilevel"/>
    <w:tmpl w:val="5F2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01620"/>
    <w:multiLevelType w:val="hybridMultilevel"/>
    <w:tmpl w:val="EBCC874A"/>
    <w:lvl w:ilvl="0" w:tplc="F492294E">
      <w:start w:val="1"/>
      <w:numFmt w:val="bullet"/>
      <w:lvlText w:val=""/>
      <w:lvlJc w:val="left"/>
      <w:pPr>
        <w:tabs>
          <w:tab w:val="num" w:pos="720"/>
        </w:tabs>
        <w:ind w:left="720" w:hanging="360"/>
      </w:pPr>
      <w:rPr>
        <w:rFonts w:ascii="Symbol" w:hAnsi="Symbol" w:hint="default"/>
        <w:sz w:val="20"/>
      </w:rPr>
    </w:lvl>
    <w:lvl w:ilvl="1" w:tplc="DA242ECA" w:tentative="1">
      <w:start w:val="1"/>
      <w:numFmt w:val="bullet"/>
      <w:lvlText w:val="o"/>
      <w:lvlJc w:val="left"/>
      <w:pPr>
        <w:tabs>
          <w:tab w:val="num" w:pos="1440"/>
        </w:tabs>
        <w:ind w:left="1440" w:hanging="360"/>
      </w:pPr>
      <w:rPr>
        <w:rFonts w:ascii="Courier New" w:hAnsi="Courier New" w:hint="default"/>
        <w:sz w:val="20"/>
      </w:rPr>
    </w:lvl>
    <w:lvl w:ilvl="2" w:tplc="72384D06" w:tentative="1">
      <w:start w:val="1"/>
      <w:numFmt w:val="bullet"/>
      <w:lvlText w:val=""/>
      <w:lvlJc w:val="left"/>
      <w:pPr>
        <w:tabs>
          <w:tab w:val="num" w:pos="2160"/>
        </w:tabs>
        <w:ind w:left="2160" w:hanging="360"/>
      </w:pPr>
      <w:rPr>
        <w:rFonts w:ascii="Wingdings" w:hAnsi="Wingdings" w:hint="default"/>
        <w:sz w:val="20"/>
      </w:rPr>
    </w:lvl>
    <w:lvl w:ilvl="3" w:tplc="59045B9A" w:tentative="1">
      <w:start w:val="1"/>
      <w:numFmt w:val="bullet"/>
      <w:lvlText w:val=""/>
      <w:lvlJc w:val="left"/>
      <w:pPr>
        <w:tabs>
          <w:tab w:val="num" w:pos="2880"/>
        </w:tabs>
        <w:ind w:left="2880" w:hanging="360"/>
      </w:pPr>
      <w:rPr>
        <w:rFonts w:ascii="Wingdings" w:hAnsi="Wingdings" w:hint="default"/>
        <w:sz w:val="20"/>
      </w:rPr>
    </w:lvl>
    <w:lvl w:ilvl="4" w:tplc="B890ED4A" w:tentative="1">
      <w:start w:val="1"/>
      <w:numFmt w:val="bullet"/>
      <w:lvlText w:val=""/>
      <w:lvlJc w:val="left"/>
      <w:pPr>
        <w:tabs>
          <w:tab w:val="num" w:pos="3600"/>
        </w:tabs>
        <w:ind w:left="3600" w:hanging="360"/>
      </w:pPr>
      <w:rPr>
        <w:rFonts w:ascii="Wingdings" w:hAnsi="Wingdings" w:hint="default"/>
        <w:sz w:val="20"/>
      </w:rPr>
    </w:lvl>
    <w:lvl w:ilvl="5" w:tplc="F87C301A" w:tentative="1">
      <w:start w:val="1"/>
      <w:numFmt w:val="bullet"/>
      <w:lvlText w:val=""/>
      <w:lvlJc w:val="left"/>
      <w:pPr>
        <w:tabs>
          <w:tab w:val="num" w:pos="4320"/>
        </w:tabs>
        <w:ind w:left="4320" w:hanging="360"/>
      </w:pPr>
      <w:rPr>
        <w:rFonts w:ascii="Wingdings" w:hAnsi="Wingdings" w:hint="default"/>
        <w:sz w:val="20"/>
      </w:rPr>
    </w:lvl>
    <w:lvl w:ilvl="6" w:tplc="C672AB60" w:tentative="1">
      <w:start w:val="1"/>
      <w:numFmt w:val="bullet"/>
      <w:lvlText w:val=""/>
      <w:lvlJc w:val="left"/>
      <w:pPr>
        <w:tabs>
          <w:tab w:val="num" w:pos="5040"/>
        </w:tabs>
        <w:ind w:left="5040" w:hanging="360"/>
      </w:pPr>
      <w:rPr>
        <w:rFonts w:ascii="Wingdings" w:hAnsi="Wingdings" w:hint="default"/>
        <w:sz w:val="20"/>
      </w:rPr>
    </w:lvl>
    <w:lvl w:ilvl="7" w:tplc="2CCCFA3A" w:tentative="1">
      <w:start w:val="1"/>
      <w:numFmt w:val="bullet"/>
      <w:lvlText w:val=""/>
      <w:lvlJc w:val="left"/>
      <w:pPr>
        <w:tabs>
          <w:tab w:val="num" w:pos="5760"/>
        </w:tabs>
        <w:ind w:left="5760" w:hanging="360"/>
      </w:pPr>
      <w:rPr>
        <w:rFonts w:ascii="Wingdings" w:hAnsi="Wingdings" w:hint="default"/>
        <w:sz w:val="20"/>
      </w:rPr>
    </w:lvl>
    <w:lvl w:ilvl="8" w:tplc="0CC6570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0702C5"/>
    <w:multiLevelType w:val="hybridMultilevel"/>
    <w:tmpl w:val="E48453E4"/>
    <w:lvl w:ilvl="0" w:tplc="F7E00BA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5845286"/>
    <w:multiLevelType w:val="hybridMultilevel"/>
    <w:tmpl w:val="444206DE"/>
    <w:lvl w:ilvl="0" w:tplc="03621C60">
      <w:start w:val="1"/>
      <w:numFmt w:val="bullet"/>
      <w:lvlText w:val=""/>
      <w:lvlJc w:val="left"/>
      <w:pPr>
        <w:tabs>
          <w:tab w:val="num" w:pos="720"/>
        </w:tabs>
        <w:ind w:left="720" w:hanging="360"/>
      </w:pPr>
      <w:rPr>
        <w:rFonts w:ascii="Symbol" w:hAnsi="Symbol" w:hint="default"/>
        <w:sz w:val="20"/>
      </w:rPr>
    </w:lvl>
    <w:lvl w:ilvl="1" w:tplc="0C22E9E6" w:tentative="1">
      <w:start w:val="1"/>
      <w:numFmt w:val="bullet"/>
      <w:lvlText w:val="o"/>
      <w:lvlJc w:val="left"/>
      <w:pPr>
        <w:tabs>
          <w:tab w:val="num" w:pos="1440"/>
        </w:tabs>
        <w:ind w:left="1440" w:hanging="360"/>
      </w:pPr>
      <w:rPr>
        <w:rFonts w:ascii="Courier New" w:hAnsi="Courier New" w:hint="default"/>
        <w:sz w:val="20"/>
      </w:rPr>
    </w:lvl>
    <w:lvl w:ilvl="2" w:tplc="C86A360C" w:tentative="1">
      <w:start w:val="1"/>
      <w:numFmt w:val="bullet"/>
      <w:lvlText w:val=""/>
      <w:lvlJc w:val="left"/>
      <w:pPr>
        <w:tabs>
          <w:tab w:val="num" w:pos="2160"/>
        </w:tabs>
        <w:ind w:left="2160" w:hanging="360"/>
      </w:pPr>
      <w:rPr>
        <w:rFonts w:ascii="Wingdings" w:hAnsi="Wingdings" w:hint="default"/>
        <w:sz w:val="20"/>
      </w:rPr>
    </w:lvl>
    <w:lvl w:ilvl="3" w:tplc="CA2EF0DA" w:tentative="1">
      <w:start w:val="1"/>
      <w:numFmt w:val="bullet"/>
      <w:lvlText w:val=""/>
      <w:lvlJc w:val="left"/>
      <w:pPr>
        <w:tabs>
          <w:tab w:val="num" w:pos="2880"/>
        </w:tabs>
        <w:ind w:left="2880" w:hanging="360"/>
      </w:pPr>
      <w:rPr>
        <w:rFonts w:ascii="Wingdings" w:hAnsi="Wingdings" w:hint="default"/>
        <w:sz w:val="20"/>
      </w:rPr>
    </w:lvl>
    <w:lvl w:ilvl="4" w:tplc="9C56141A" w:tentative="1">
      <w:start w:val="1"/>
      <w:numFmt w:val="bullet"/>
      <w:lvlText w:val=""/>
      <w:lvlJc w:val="left"/>
      <w:pPr>
        <w:tabs>
          <w:tab w:val="num" w:pos="3600"/>
        </w:tabs>
        <w:ind w:left="3600" w:hanging="360"/>
      </w:pPr>
      <w:rPr>
        <w:rFonts w:ascii="Wingdings" w:hAnsi="Wingdings" w:hint="default"/>
        <w:sz w:val="20"/>
      </w:rPr>
    </w:lvl>
    <w:lvl w:ilvl="5" w:tplc="9384BFF4" w:tentative="1">
      <w:start w:val="1"/>
      <w:numFmt w:val="bullet"/>
      <w:lvlText w:val=""/>
      <w:lvlJc w:val="left"/>
      <w:pPr>
        <w:tabs>
          <w:tab w:val="num" w:pos="4320"/>
        </w:tabs>
        <w:ind w:left="4320" w:hanging="360"/>
      </w:pPr>
      <w:rPr>
        <w:rFonts w:ascii="Wingdings" w:hAnsi="Wingdings" w:hint="default"/>
        <w:sz w:val="20"/>
      </w:rPr>
    </w:lvl>
    <w:lvl w:ilvl="6" w:tplc="93001334" w:tentative="1">
      <w:start w:val="1"/>
      <w:numFmt w:val="bullet"/>
      <w:lvlText w:val=""/>
      <w:lvlJc w:val="left"/>
      <w:pPr>
        <w:tabs>
          <w:tab w:val="num" w:pos="5040"/>
        </w:tabs>
        <w:ind w:left="5040" w:hanging="360"/>
      </w:pPr>
      <w:rPr>
        <w:rFonts w:ascii="Wingdings" w:hAnsi="Wingdings" w:hint="default"/>
        <w:sz w:val="20"/>
      </w:rPr>
    </w:lvl>
    <w:lvl w:ilvl="7" w:tplc="0E0EA91C" w:tentative="1">
      <w:start w:val="1"/>
      <w:numFmt w:val="bullet"/>
      <w:lvlText w:val=""/>
      <w:lvlJc w:val="left"/>
      <w:pPr>
        <w:tabs>
          <w:tab w:val="num" w:pos="5760"/>
        </w:tabs>
        <w:ind w:left="5760" w:hanging="360"/>
      </w:pPr>
      <w:rPr>
        <w:rFonts w:ascii="Wingdings" w:hAnsi="Wingdings" w:hint="default"/>
        <w:sz w:val="20"/>
      </w:rPr>
    </w:lvl>
    <w:lvl w:ilvl="8" w:tplc="FFF4D6A2"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91143"/>
    <w:multiLevelType w:val="hybridMultilevel"/>
    <w:tmpl w:val="C7E41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8016B3"/>
    <w:multiLevelType w:val="hybridMultilevel"/>
    <w:tmpl w:val="F006DCE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5" w15:restartNumberingAfterBreak="0">
    <w:nsid w:val="6C350C0F"/>
    <w:multiLevelType w:val="multilevel"/>
    <w:tmpl w:val="ABC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3C678C"/>
    <w:multiLevelType w:val="hybridMultilevel"/>
    <w:tmpl w:val="8CE6F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60785"/>
    <w:multiLevelType w:val="hybridMultilevel"/>
    <w:tmpl w:val="40383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E27EE"/>
    <w:multiLevelType w:val="hybridMultilevel"/>
    <w:tmpl w:val="1422B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5131219">
    <w:abstractNumId w:val="11"/>
  </w:num>
  <w:num w:numId="2" w16cid:durableId="2126846636">
    <w:abstractNumId w:val="23"/>
  </w:num>
  <w:num w:numId="3" w16cid:durableId="1412315435">
    <w:abstractNumId w:val="0"/>
  </w:num>
  <w:num w:numId="4" w16cid:durableId="353386345">
    <w:abstractNumId w:val="2"/>
  </w:num>
  <w:num w:numId="5" w16cid:durableId="1835073739">
    <w:abstractNumId w:val="26"/>
  </w:num>
  <w:num w:numId="6" w16cid:durableId="1361081037">
    <w:abstractNumId w:val="36"/>
  </w:num>
  <w:num w:numId="7" w16cid:durableId="733165379">
    <w:abstractNumId w:val="28"/>
  </w:num>
  <w:num w:numId="8" w16cid:durableId="910193815">
    <w:abstractNumId w:val="37"/>
  </w:num>
  <w:num w:numId="9" w16cid:durableId="1577323564">
    <w:abstractNumId w:val="5"/>
  </w:num>
  <w:num w:numId="10" w16cid:durableId="1077824926">
    <w:abstractNumId w:val="19"/>
  </w:num>
  <w:num w:numId="11" w16cid:durableId="1204320214">
    <w:abstractNumId w:val="14"/>
  </w:num>
  <w:num w:numId="12" w16cid:durableId="1050307926">
    <w:abstractNumId w:val="18"/>
  </w:num>
  <w:num w:numId="13" w16cid:durableId="1517425663">
    <w:abstractNumId w:val="27"/>
  </w:num>
  <w:num w:numId="14" w16cid:durableId="1142188848">
    <w:abstractNumId w:val="7"/>
  </w:num>
  <w:num w:numId="15" w16cid:durableId="533426160">
    <w:abstractNumId w:val="25"/>
  </w:num>
  <w:num w:numId="16" w16cid:durableId="1780635948">
    <w:abstractNumId w:val="10"/>
  </w:num>
  <w:num w:numId="17" w16cid:durableId="1155993598">
    <w:abstractNumId w:val="29"/>
  </w:num>
  <w:num w:numId="18" w16cid:durableId="1481655872">
    <w:abstractNumId w:val="13"/>
  </w:num>
  <w:num w:numId="19" w16cid:durableId="1340504450">
    <w:abstractNumId w:val="8"/>
  </w:num>
  <w:num w:numId="20" w16cid:durableId="758916005">
    <w:abstractNumId w:val="15"/>
  </w:num>
  <w:num w:numId="21" w16cid:durableId="1066950943">
    <w:abstractNumId w:val="9"/>
  </w:num>
  <w:num w:numId="22" w16cid:durableId="2105883745">
    <w:abstractNumId w:val="38"/>
  </w:num>
  <w:num w:numId="23" w16cid:durableId="439498958">
    <w:abstractNumId w:val="1"/>
  </w:num>
  <w:num w:numId="24" w16cid:durableId="1762028198">
    <w:abstractNumId w:val="12"/>
  </w:num>
  <w:num w:numId="25" w16cid:durableId="1402458">
    <w:abstractNumId w:val="33"/>
  </w:num>
  <w:num w:numId="26" w16cid:durableId="1039210339">
    <w:abstractNumId w:val="32"/>
  </w:num>
  <w:num w:numId="27" w16cid:durableId="1946495092">
    <w:abstractNumId w:val="30"/>
  </w:num>
  <w:num w:numId="28" w16cid:durableId="983121944">
    <w:abstractNumId w:val="31"/>
  </w:num>
  <w:num w:numId="29" w16cid:durableId="748313727">
    <w:abstractNumId w:val="6"/>
  </w:num>
  <w:num w:numId="30" w16cid:durableId="1279752175">
    <w:abstractNumId w:val="16"/>
  </w:num>
  <w:num w:numId="31" w16cid:durableId="510028414">
    <w:abstractNumId w:val="17"/>
  </w:num>
  <w:num w:numId="32" w16cid:durableId="549850977">
    <w:abstractNumId w:val="4"/>
  </w:num>
  <w:num w:numId="33" w16cid:durableId="1422794188">
    <w:abstractNumId w:val="21"/>
  </w:num>
  <w:num w:numId="34" w16cid:durableId="1899894521">
    <w:abstractNumId w:val="20"/>
  </w:num>
  <w:num w:numId="35" w16cid:durableId="1008404267">
    <w:abstractNumId w:val="24"/>
    <w:lvlOverride w:ilvl="0">
      <w:lvl w:ilvl="0" w:tplc="B1E2C052">
        <w:numFmt w:val="bullet"/>
        <w:lvlText w:val=""/>
        <w:lvlJc w:val="left"/>
        <w:pPr>
          <w:tabs>
            <w:tab w:val="num" w:pos="1020"/>
          </w:tabs>
          <w:ind w:left="1020" w:hanging="360"/>
        </w:pPr>
        <w:rPr>
          <w:rFonts w:ascii="Wingdings" w:hAnsi="Wingdings" w:hint="default"/>
          <w:sz w:val="20"/>
        </w:rPr>
      </w:lvl>
    </w:lvlOverride>
  </w:num>
  <w:num w:numId="36" w16cid:durableId="1964728035">
    <w:abstractNumId w:val="3"/>
  </w:num>
  <w:num w:numId="37" w16cid:durableId="345988740">
    <w:abstractNumId w:val="34"/>
  </w:num>
  <w:num w:numId="38" w16cid:durableId="1901207664">
    <w:abstractNumId w:val="35"/>
  </w:num>
  <w:num w:numId="39" w16cid:durableId="61263851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2B"/>
    <w:rsid w:val="00004DE5"/>
    <w:rsid w:val="00006E6D"/>
    <w:rsid w:val="00010221"/>
    <w:rsid w:val="000132C1"/>
    <w:rsid w:val="00016AA5"/>
    <w:rsid w:val="000201D0"/>
    <w:rsid w:val="000203BB"/>
    <w:rsid w:val="00024FF3"/>
    <w:rsid w:val="00026471"/>
    <w:rsid w:val="00027C6E"/>
    <w:rsid w:val="00033FEA"/>
    <w:rsid w:val="00035387"/>
    <w:rsid w:val="000455B3"/>
    <w:rsid w:val="000516F0"/>
    <w:rsid w:val="0005238D"/>
    <w:rsid w:val="00052DBD"/>
    <w:rsid w:val="00053FEF"/>
    <w:rsid w:val="000543F1"/>
    <w:rsid w:val="0005661F"/>
    <w:rsid w:val="00056B8C"/>
    <w:rsid w:val="00060231"/>
    <w:rsid w:val="00061ABB"/>
    <w:rsid w:val="00075DAD"/>
    <w:rsid w:val="00075F68"/>
    <w:rsid w:val="00076D84"/>
    <w:rsid w:val="00080AF5"/>
    <w:rsid w:val="000826A2"/>
    <w:rsid w:val="00083F50"/>
    <w:rsid w:val="000865BA"/>
    <w:rsid w:val="00092EAD"/>
    <w:rsid w:val="000936A1"/>
    <w:rsid w:val="000947B3"/>
    <w:rsid w:val="0009643E"/>
    <w:rsid w:val="000970C7"/>
    <w:rsid w:val="00097369"/>
    <w:rsid w:val="000973CD"/>
    <w:rsid w:val="000A261F"/>
    <w:rsid w:val="000A3702"/>
    <w:rsid w:val="000B4307"/>
    <w:rsid w:val="000C1317"/>
    <w:rsid w:val="000C66EB"/>
    <w:rsid w:val="000C67CB"/>
    <w:rsid w:val="000C7855"/>
    <w:rsid w:val="000D09A5"/>
    <w:rsid w:val="000D0EA6"/>
    <w:rsid w:val="000D2E36"/>
    <w:rsid w:val="000E003C"/>
    <w:rsid w:val="000E77B5"/>
    <w:rsid w:val="000F2611"/>
    <w:rsid w:val="00101C74"/>
    <w:rsid w:val="001022A2"/>
    <w:rsid w:val="00106BD3"/>
    <w:rsid w:val="001103D7"/>
    <w:rsid w:val="001171BE"/>
    <w:rsid w:val="0012187B"/>
    <w:rsid w:val="00121CE6"/>
    <w:rsid w:val="001223E6"/>
    <w:rsid w:val="00127853"/>
    <w:rsid w:val="00130606"/>
    <w:rsid w:val="001318AE"/>
    <w:rsid w:val="00132442"/>
    <w:rsid w:val="001333E6"/>
    <w:rsid w:val="0013347A"/>
    <w:rsid w:val="00134958"/>
    <w:rsid w:val="00136B9A"/>
    <w:rsid w:val="00137A34"/>
    <w:rsid w:val="001416EE"/>
    <w:rsid w:val="00143B35"/>
    <w:rsid w:val="0014535D"/>
    <w:rsid w:val="00146B11"/>
    <w:rsid w:val="0014772A"/>
    <w:rsid w:val="0015340E"/>
    <w:rsid w:val="00154DA4"/>
    <w:rsid w:val="0016220B"/>
    <w:rsid w:val="00167909"/>
    <w:rsid w:val="00167F39"/>
    <w:rsid w:val="00174D68"/>
    <w:rsid w:val="00176ED7"/>
    <w:rsid w:val="001855DF"/>
    <w:rsid w:val="00187C52"/>
    <w:rsid w:val="001962B5"/>
    <w:rsid w:val="0019668F"/>
    <w:rsid w:val="001A0FD4"/>
    <w:rsid w:val="001A13BD"/>
    <w:rsid w:val="001A23B7"/>
    <w:rsid w:val="001A2569"/>
    <w:rsid w:val="001B3B2B"/>
    <w:rsid w:val="001B417B"/>
    <w:rsid w:val="001B5F8F"/>
    <w:rsid w:val="001B6559"/>
    <w:rsid w:val="001C2DA1"/>
    <w:rsid w:val="001C47F3"/>
    <w:rsid w:val="001C5D58"/>
    <w:rsid w:val="001C613E"/>
    <w:rsid w:val="001D250D"/>
    <w:rsid w:val="001D4F56"/>
    <w:rsid w:val="001D537C"/>
    <w:rsid w:val="001E08F4"/>
    <w:rsid w:val="001E3395"/>
    <w:rsid w:val="001E5728"/>
    <w:rsid w:val="001E6C70"/>
    <w:rsid w:val="001F11B7"/>
    <w:rsid w:val="001F71EE"/>
    <w:rsid w:val="00201D74"/>
    <w:rsid w:val="00217CF5"/>
    <w:rsid w:val="002209D2"/>
    <w:rsid w:val="00224492"/>
    <w:rsid w:val="00245222"/>
    <w:rsid w:val="002500BD"/>
    <w:rsid w:val="00250D53"/>
    <w:rsid w:val="00253C3E"/>
    <w:rsid w:val="0025633B"/>
    <w:rsid w:val="002570C7"/>
    <w:rsid w:val="0026763D"/>
    <w:rsid w:val="00270F7E"/>
    <w:rsid w:val="002718F4"/>
    <w:rsid w:val="0027363F"/>
    <w:rsid w:val="00275B16"/>
    <w:rsid w:val="002774EF"/>
    <w:rsid w:val="00286802"/>
    <w:rsid w:val="00287A08"/>
    <w:rsid w:val="00290CE6"/>
    <w:rsid w:val="00293601"/>
    <w:rsid w:val="00293739"/>
    <w:rsid w:val="00297AAB"/>
    <w:rsid w:val="002A34D6"/>
    <w:rsid w:val="002B2B9E"/>
    <w:rsid w:val="002B629F"/>
    <w:rsid w:val="002B634E"/>
    <w:rsid w:val="002B64BE"/>
    <w:rsid w:val="002B6A8A"/>
    <w:rsid w:val="002C2766"/>
    <w:rsid w:val="002D16D3"/>
    <w:rsid w:val="002D6EAD"/>
    <w:rsid w:val="002E5730"/>
    <w:rsid w:val="002E6066"/>
    <w:rsid w:val="002E7592"/>
    <w:rsid w:val="002F4D81"/>
    <w:rsid w:val="002F6958"/>
    <w:rsid w:val="002F7C6D"/>
    <w:rsid w:val="00304961"/>
    <w:rsid w:val="003100CC"/>
    <w:rsid w:val="00315761"/>
    <w:rsid w:val="00322DB9"/>
    <w:rsid w:val="00322E61"/>
    <w:rsid w:val="003261BF"/>
    <w:rsid w:val="003331C3"/>
    <w:rsid w:val="0033366D"/>
    <w:rsid w:val="00335C13"/>
    <w:rsid w:val="00336331"/>
    <w:rsid w:val="00341948"/>
    <w:rsid w:val="003424DC"/>
    <w:rsid w:val="00362034"/>
    <w:rsid w:val="00365FC1"/>
    <w:rsid w:val="003666BC"/>
    <w:rsid w:val="003679C5"/>
    <w:rsid w:val="00376FB5"/>
    <w:rsid w:val="003820AE"/>
    <w:rsid w:val="00383223"/>
    <w:rsid w:val="00390616"/>
    <w:rsid w:val="00394EF7"/>
    <w:rsid w:val="003A63B4"/>
    <w:rsid w:val="003A77EA"/>
    <w:rsid w:val="003B16E4"/>
    <w:rsid w:val="003B4982"/>
    <w:rsid w:val="003B57B2"/>
    <w:rsid w:val="003B628C"/>
    <w:rsid w:val="003B7DA7"/>
    <w:rsid w:val="003C6FEC"/>
    <w:rsid w:val="003E57BB"/>
    <w:rsid w:val="003E697E"/>
    <w:rsid w:val="003E6BD6"/>
    <w:rsid w:val="003E79FA"/>
    <w:rsid w:val="003E7AAC"/>
    <w:rsid w:val="003F1BE4"/>
    <w:rsid w:val="003F374D"/>
    <w:rsid w:val="003F7D74"/>
    <w:rsid w:val="004041B1"/>
    <w:rsid w:val="0040558E"/>
    <w:rsid w:val="00413EA8"/>
    <w:rsid w:val="00416F7D"/>
    <w:rsid w:val="00421105"/>
    <w:rsid w:val="00422131"/>
    <w:rsid w:val="00424D99"/>
    <w:rsid w:val="00424DAC"/>
    <w:rsid w:val="00433741"/>
    <w:rsid w:val="0043780A"/>
    <w:rsid w:val="00443F6A"/>
    <w:rsid w:val="00444845"/>
    <w:rsid w:val="00446B1E"/>
    <w:rsid w:val="00455585"/>
    <w:rsid w:val="00462CE2"/>
    <w:rsid w:val="00464AAD"/>
    <w:rsid w:val="00464D7E"/>
    <w:rsid w:val="00465656"/>
    <w:rsid w:val="004729B1"/>
    <w:rsid w:val="004774B6"/>
    <w:rsid w:val="00490C2E"/>
    <w:rsid w:val="00492B75"/>
    <w:rsid w:val="004956EE"/>
    <w:rsid w:val="004A04F1"/>
    <w:rsid w:val="004A0C1B"/>
    <w:rsid w:val="004A19D5"/>
    <w:rsid w:val="004B1C04"/>
    <w:rsid w:val="004B53DB"/>
    <w:rsid w:val="004C17C6"/>
    <w:rsid w:val="004D3086"/>
    <w:rsid w:val="004E1190"/>
    <w:rsid w:val="004F2058"/>
    <w:rsid w:val="004F277E"/>
    <w:rsid w:val="00500447"/>
    <w:rsid w:val="00500CDD"/>
    <w:rsid w:val="0050246F"/>
    <w:rsid w:val="00503E43"/>
    <w:rsid w:val="00512403"/>
    <w:rsid w:val="005124CF"/>
    <w:rsid w:val="005156CB"/>
    <w:rsid w:val="00517F28"/>
    <w:rsid w:val="00527E48"/>
    <w:rsid w:val="00527FC3"/>
    <w:rsid w:val="00541205"/>
    <w:rsid w:val="00541B9F"/>
    <w:rsid w:val="00545F92"/>
    <w:rsid w:val="0055580C"/>
    <w:rsid w:val="0056390E"/>
    <w:rsid w:val="00565D5B"/>
    <w:rsid w:val="00572CBB"/>
    <w:rsid w:val="005845E5"/>
    <w:rsid w:val="00587307"/>
    <w:rsid w:val="00592B13"/>
    <w:rsid w:val="005A1962"/>
    <w:rsid w:val="005A1E1C"/>
    <w:rsid w:val="005A3AFC"/>
    <w:rsid w:val="005B0E72"/>
    <w:rsid w:val="005B266E"/>
    <w:rsid w:val="005B365A"/>
    <w:rsid w:val="005B793C"/>
    <w:rsid w:val="005C205C"/>
    <w:rsid w:val="005C4CD5"/>
    <w:rsid w:val="005C5BDE"/>
    <w:rsid w:val="005D08E4"/>
    <w:rsid w:val="005D29D8"/>
    <w:rsid w:val="005D2E67"/>
    <w:rsid w:val="005E0906"/>
    <w:rsid w:val="005E1059"/>
    <w:rsid w:val="005E6346"/>
    <w:rsid w:val="005E7242"/>
    <w:rsid w:val="005F6687"/>
    <w:rsid w:val="005F6B55"/>
    <w:rsid w:val="005F7FFD"/>
    <w:rsid w:val="00600CC2"/>
    <w:rsid w:val="0060274C"/>
    <w:rsid w:val="00605805"/>
    <w:rsid w:val="00607366"/>
    <w:rsid w:val="006158D6"/>
    <w:rsid w:val="00616F80"/>
    <w:rsid w:val="00617BDC"/>
    <w:rsid w:val="006240A6"/>
    <w:rsid w:val="006267CA"/>
    <w:rsid w:val="00627ACE"/>
    <w:rsid w:val="00637AA0"/>
    <w:rsid w:val="00644469"/>
    <w:rsid w:val="00651F51"/>
    <w:rsid w:val="006548F8"/>
    <w:rsid w:val="006558C8"/>
    <w:rsid w:val="00655FEE"/>
    <w:rsid w:val="00656072"/>
    <w:rsid w:val="00661129"/>
    <w:rsid w:val="006627E6"/>
    <w:rsid w:val="00662991"/>
    <w:rsid w:val="00670F13"/>
    <w:rsid w:val="006749D0"/>
    <w:rsid w:val="00686BCA"/>
    <w:rsid w:val="00693C87"/>
    <w:rsid w:val="006971DA"/>
    <w:rsid w:val="006A6F70"/>
    <w:rsid w:val="006B1F9A"/>
    <w:rsid w:val="006B41EC"/>
    <w:rsid w:val="006B5F34"/>
    <w:rsid w:val="006B652B"/>
    <w:rsid w:val="006C2A61"/>
    <w:rsid w:val="006C3052"/>
    <w:rsid w:val="006D0715"/>
    <w:rsid w:val="006D0A36"/>
    <w:rsid w:val="006D0AE6"/>
    <w:rsid w:val="006D1FF1"/>
    <w:rsid w:val="006D4305"/>
    <w:rsid w:val="006D5186"/>
    <w:rsid w:val="006E13D9"/>
    <w:rsid w:val="006E2C34"/>
    <w:rsid w:val="006E4E44"/>
    <w:rsid w:val="006F0DCF"/>
    <w:rsid w:val="006F6F22"/>
    <w:rsid w:val="007040E9"/>
    <w:rsid w:val="0070761C"/>
    <w:rsid w:val="00713E11"/>
    <w:rsid w:val="007141FC"/>
    <w:rsid w:val="00714BEA"/>
    <w:rsid w:val="00716ABC"/>
    <w:rsid w:val="00721EC9"/>
    <w:rsid w:val="00721FE8"/>
    <w:rsid w:val="0072264E"/>
    <w:rsid w:val="0072373D"/>
    <w:rsid w:val="00726A42"/>
    <w:rsid w:val="00726D20"/>
    <w:rsid w:val="00733BA8"/>
    <w:rsid w:val="00734F0B"/>
    <w:rsid w:val="007359E5"/>
    <w:rsid w:val="00742BE9"/>
    <w:rsid w:val="00743BD2"/>
    <w:rsid w:val="00743D8F"/>
    <w:rsid w:val="00744F36"/>
    <w:rsid w:val="00745187"/>
    <w:rsid w:val="00745628"/>
    <w:rsid w:val="00745E74"/>
    <w:rsid w:val="00753BBA"/>
    <w:rsid w:val="00755DFA"/>
    <w:rsid w:val="00756D5A"/>
    <w:rsid w:val="00757651"/>
    <w:rsid w:val="00771762"/>
    <w:rsid w:val="00772121"/>
    <w:rsid w:val="00785A91"/>
    <w:rsid w:val="00796A52"/>
    <w:rsid w:val="007A1F9B"/>
    <w:rsid w:val="007A3D37"/>
    <w:rsid w:val="007A5333"/>
    <w:rsid w:val="007A745D"/>
    <w:rsid w:val="007A76AE"/>
    <w:rsid w:val="007B1ABA"/>
    <w:rsid w:val="007B25AF"/>
    <w:rsid w:val="007B2AF7"/>
    <w:rsid w:val="007C229B"/>
    <w:rsid w:val="007D2878"/>
    <w:rsid w:val="007D4477"/>
    <w:rsid w:val="007D46C1"/>
    <w:rsid w:val="007E152D"/>
    <w:rsid w:val="007E1FAB"/>
    <w:rsid w:val="007E619A"/>
    <w:rsid w:val="00800F0C"/>
    <w:rsid w:val="00804645"/>
    <w:rsid w:val="0081117D"/>
    <w:rsid w:val="00812035"/>
    <w:rsid w:val="00815BBD"/>
    <w:rsid w:val="0081704F"/>
    <w:rsid w:val="00820F92"/>
    <w:rsid w:val="0083073C"/>
    <w:rsid w:val="008312D9"/>
    <w:rsid w:val="00833DA1"/>
    <w:rsid w:val="008346F6"/>
    <w:rsid w:val="00841E6E"/>
    <w:rsid w:val="0084373B"/>
    <w:rsid w:val="008437E5"/>
    <w:rsid w:val="00851D60"/>
    <w:rsid w:val="008541DF"/>
    <w:rsid w:val="00854387"/>
    <w:rsid w:val="0086224B"/>
    <w:rsid w:val="008643C3"/>
    <w:rsid w:val="0087135D"/>
    <w:rsid w:val="00872814"/>
    <w:rsid w:val="00881495"/>
    <w:rsid w:val="0088259B"/>
    <w:rsid w:val="008826E8"/>
    <w:rsid w:val="008831A2"/>
    <w:rsid w:val="0088665E"/>
    <w:rsid w:val="00887445"/>
    <w:rsid w:val="008876E7"/>
    <w:rsid w:val="008879DE"/>
    <w:rsid w:val="0089108B"/>
    <w:rsid w:val="008A20B0"/>
    <w:rsid w:val="008A431B"/>
    <w:rsid w:val="008B1568"/>
    <w:rsid w:val="008B1713"/>
    <w:rsid w:val="008B350A"/>
    <w:rsid w:val="008B364C"/>
    <w:rsid w:val="008B3D76"/>
    <w:rsid w:val="008B4CF9"/>
    <w:rsid w:val="008B79D3"/>
    <w:rsid w:val="008C009F"/>
    <w:rsid w:val="008C2402"/>
    <w:rsid w:val="008C3D22"/>
    <w:rsid w:val="008C4D22"/>
    <w:rsid w:val="008D2757"/>
    <w:rsid w:val="008E039F"/>
    <w:rsid w:val="00900A15"/>
    <w:rsid w:val="00904A1B"/>
    <w:rsid w:val="00904ED9"/>
    <w:rsid w:val="00906B43"/>
    <w:rsid w:val="009143C0"/>
    <w:rsid w:val="00915B6A"/>
    <w:rsid w:val="00915C6C"/>
    <w:rsid w:val="00921F80"/>
    <w:rsid w:val="0092274B"/>
    <w:rsid w:val="00923853"/>
    <w:rsid w:val="0093006B"/>
    <w:rsid w:val="009312DD"/>
    <w:rsid w:val="00937704"/>
    <w:rsid w:val="00944E2D"/>
    <w:rsid w:val="009527C2"/>
    <w:rsid w:val="009548C7"/>
    <w:rsid w:val="0095634A"/>
    <w:rsid w:val="009651F5"/>
    <w:rsid w:val="00965ED7"/>
    <w:rsid w:val="009713DD"/>
    <w:rsid w:val="009735BF"/>
    <w:rsid w:val="00982E7D"/>
    <w:rsid w:val="00985ED6"/>
    <w:rsid w:val="00986FB7"/>
    <w:rsid w:val="00997FE1"/>
    <w:rsid w:val="009A17B4"/>
    <w:rsid w:val="009A4191"/>
    <w:rsid w:val="009A4C45"/>
    <w:rsid w:val="009A7E96"/>
    <w:rsid w:val="009B0549"/>
    <w:rsid w:val="009B18D3"/>
    <w:rsid w:val="009B5055"/>
    <w:rsid w:val="009B7863"/>
    <w:rsid w:val="009C244D"/>
    <w:rsid w:val="009D5CAD"/>
    <w:rsid w:val="009D785D"/>
    <w:rsid w:val="009E04A4"/>
    <w:rsid w:val="009E146F"/>
    <w:rsid w:val="009E24EB"/>
    <w:rsid w:val="009E2F7E"/>
    <w:rsid w:val="009F209F"/>
    <w:rsid w:val="009F4288"/>
    <w:rsid w:val="009F549E"/>
    <w:rsid w:val="00A00D6A"/>
    <w:rsid w:val="00A133E5"/>
    <w:rsid w:val="00A150F1"/>
    <w:rsid w:val="00A234FE"/>
    <w:rsid w:val="00A369D9"/>
    <w:rsid w:val="00A51887"/>
    <w:rsid w:val="00A5232B"/>
    <w:rsid w:val="00A60E8A"/>
    <w:rsid w:val="00A661D4"/>
    <w:rsid w:val="00A704DA"/>
    <w:rsid w:val="00A70C26"/>
    <w:rsid w:val="00A754B9"/>
    <w:rsid w:val="00A803C2"/>
    <w:rsid w:val="00A847A2"/>
    <w:rsid w:val="00A84BF2"/>
    <w:rsid w:val="00A9061C"/>
    <w:rsid w:val="00A9646B"/>
    <w:rsid w:val="00AA5ECB"/>
    <w:rsid w:val="00AA7D31"/>
    <w:rsid w:val="00AC18E1"/>
    <w:rsid w:val="00AC30D4"/>
    <w:rsid w:val="00AC7518"/>
    <w:rsid w:val="00AE7693"/>
    <w:rsid w:val="00AF001C"/>
    <w:rsid w:val="00AF2002"/>
    <w:rsid w:val="00AF2234"/>
    <w:rsid w:val="00B01210"/>
    <w:rsid w:val="00B03691"/>
    <w:rsid w:val="00B05965"/>
    <w:rsid w:val="00B0771E"/>
    <w:rsid w:val="00B14F05"/>
    <w:rsid w:val="00B20344"/>
    <w:rsid w:val="00B22308"/>
    <w:rsid w:val="00B22554"/>
    <w:rsid w:val="00B2722F"/>
    <w:rsid w:val="00B33184"/>
    <w:rsid w:val="00B3544C"/>
    <w:rsid w:val="00B37727"/>
    <w:rsid w:val="00B42AA4"/>
    <w:rsid w:val="00B47C53"/>
    <w:rsid w:val="00B51F8E"/>
    <w:rsid w:val="00B52C90"/>
    <w:rsid w:val="00B545C6"/>
    <w:rsid w:val="00B57F86"/>
    <w:rsid w:val="00B636E4"/>
    <w:rsid w:val="00B649D0"/>
    <w:rsid w:val="00B71677"/>
    <w:rsid w:val="00B719A6"/>
    <w:rsid w:val="00B80CD1"/>
    <w:rsid w:val="00B914D7"/>
    <w:rsid w:val="00B92820"/>
    <w:rsid w:val="00BA109A"/>
    <w:rsid w:val="00BA31D6"/>
    <w:rsid w:val="00BA4251"/>
    <w:rsid w:val="00BA6F80"/>
    <w:rsid w:val="00BA7B5B"/>
    <w:rsid w:val="00BB05E4"/>
    <w:rsid w:val="00BB064D"/>
    <w:rsid w:val="00BB103B"/>
    <w:rsid w:val="00BB40D4"/>
    <w:rsid w:val="00BB7D57"/>
    <w:rsid w:val="00BC02C6"/>
    <w:rsid w:val="00BC4E4B"/>
    <w:rsid w:val="00BD2FB0"/>
    <w:rsid w:val="00BD4645"/>
    <w:rsid w:val="00BE3F4F"/>
    <w:rsid w:val="00BE5D5E"/>
    <w:rsid w:val="00C021FD"/>
    <w:rsid w:val="00C06752"/>
    <w:rsid w:val="00C06781"/>
    <w:rsid w:val="00C110E2"/>
    <w:rsid w:val="00C12435"/>
    <w:rsid w:val="00C16A98"/>
    <w:rsid w:val="00C266CA"/>
    <w:rsid w:val="00C33979"/>
    <w:rsid w:val="00C3737C"/>
    <w:rsid w:val="00C37B89"/>
    <w:rsid w:val="00C40252"/>
    <w:rsid w:val="00C4164C"/>
    <w:rsid w:val="00C43F4B"/>
    <w:rsid w:val="00C46889"/>
    <w:rsid w:val="00C514A2"/>
    <w:rsid w:val="00C53CC3"/>
    <w:rsid w:val="00C5592E"/>
    <w:rsid w:val="00C56210"/>
    <w:rsid w:val="00C56AC1"/>
    <w:rsid w:val="00C615D6"/>
    <w:rsid w:val="00C63FBE"/>
    <w:rsid w:val="00C7105D"/>
    <w:rsid w:val="00C7235A"/>
    <w:rsid w:val="00C775E5"/>
    <w:rsid w:val="00C77C16"/>
    <w:rsid w:val="00C90E56"/>
    <w:rsid w:val="00C94C69"/>
    <w:rsid w:val="00C95A1E"/>
    <w:rsid w:val="00CA0915"/>
    <w:rsid w:val="00CA32C5"/>
    <w:rsid w:val="00CA3BFB"/>
    <w:rsid w:val="00CA6D5C"/>
    <w:rsid w:val="00CA6FE6"/>
    <w:rsid w:val="00CB3DCE"/>
    <w:rsid w:val="00CB6853"/>
    <w:rsid w:val="00CC3E9D"/>
    <w:rsid w:val="00CC4EEC"/>
    <w:rsid w:val="00CC7F62"/>
    <w:rsid w:val="00CD3255"/>
    <w:rsid w:val="00CD3494"/>
    <w:rsid w:val="00CE6C45"/>
    <w:rsid w:val="00CF0A1F"/>
    <w:rsid w:val="00CF2A76"/>
    <w:rsid w:val="00CF515F"/>
    <w:rsid w:val="00CF797E"/>
    <w:rsid w:val="00D0163F"/>
    <w:rsid w:val="00D03A78"/>
    <w:rsid w:val="00D041BA"/>
    <w:rsid w:val="00D043E0"/>
    <w:rsid w:val="00D10347"/>
    <w:rsid w:val="00D205E7"/>
    <w:rsid w:val="00D212E3"/>
    <w:rsid w:val="00D24BF9"/>
    <w:rsid w:val="00D32EAA"/>
    <w:rsid w:val="00D3565B"/>
    <w:rsid w:val="00D40EEE"/>
    <w:rsid w:val="00D47DFE"/>
    <w:rsid w:val="00D504D1"/>
    <w:rsid w:val="00D50988"/>
    <w:rsid w:val="00D53557"/>
    <w:rsid w:val="00D62BCD"/>
    <w:rsid w:val="00D736E6"/>
    <w:rsid w:val="00D74645"/>
    <w:rsid w:val="00D8393A"/>
    <w:rsid w:val="00D850D8"/>
    <w:rsid w:val="00D865A0"/>
    <w:rsid w:val="00D909D4"/>
    <w:rsid w:val="00D913C9"/>
    <w:rsid w:val="00D91853"/>
    <w:rsid w:val="00D93D72"/>
    <w:rsid w:val="00D9550A"/>
    <w:rsid w:val="00D95C1A"/>
    <w:rsid w:val="00D976D2"/>
    <w:rsid w:val="00DA7F42"/>
    <w:rsid w:val="00DB1CED"/>
    <w:rsid w:val="00DC5624"/>
    <w:rsid w:val="00DD14FA"/>
    <w:rsid w:val="00DD2B93"/>
    <w:rsid w:val="00DD4564"/>
    <w:rsid w:val="00DD458E"/>
    <w:rsid w:val="00DD4AA2"/>
    <w:rsid w:val="00DD4DC3"/>
    <w:rsid w:val="00DE175D"/>
    <w:rsid w:val="00DE6F14"/>
    <w:rsid w:val="00DF1269"/>
    <w:rsid w:val="00DF598F"/>
    <w:rsid w:val="00DF699B"/>
    <w:rsid w:val="00E01F83"/>
    <w:rsid w:val="00E03F71"/>
    <w:rsid w:val="00E04B74"/>
    <w:rsid w:val="00E152C9"/>
    <w:rsid w:val="00E163D4"/>
    <w:rsid w:val="00E1762E"/>
    <w:rsid w:val="00E23CD7"/>
    <w:rsid w:val="00E26A68"/>
    <w:rsid w:val="00E35587"/>
    <w:rsid w:val="00E40353"/>
    <w:rsid w:val="00E46710"/>
    <w:rsid w:val="00E50AC0"/>
    <w:rsid w:val="00E55F7D"/>
    <w:rsid w:val="00E56217"/>
    <w:rsid w:val="00E742F2"/>
    <w:rsid w:val="00E755CC"/>
    <w:rsid w:val="00E90B51"/>
    <w:rsid w:val="00E93D26"/>
    <w:rsid w:val="00EA15F3"/>
    <w:rsid w:val="00EA6183"/>
    <w:rsid w:val="00EB338F"/>
    <w:rsid w:val="00EB381D"/>
    <w:rsid w:val="00EC1CE3"/>
    <w:rsid w:val="00EC2B0E"/>
    <w:rsid w:val="00EC63C6"/>
    <w:rsid w:val="00ED1050"/>
    <w:rsid w:val="00EE37E6"/>
    <w:rsid w:val="00EE731C"/>
    <w:rsid w:val="00EF331D"/>
    <w:rsid w:val="00EF357F"/>
    <w:rsid w:val="00EF5CEC"/>
    <w:rsid w:val="00F023D4"/>
    <w:rsid w:val="00F05099"/>
    <w:rsid w:val="00F05537"/>
    <w:rsid w:val="00F06CB1"/>
    <w:rsid w:val="00F143E8"/>
    <w:rsid w:val="00F14F80"/>
    <w:rsid w:val="00F2322A"/>
    <w:rsid w:val="00F2568F"/>
    <w:rsid w:val="00F269D6"/>
    <w:rsid w:val="00F27F72"/>
    <w:rsid w:val="00F306ED"/>
    <w:rsid w:val="00F311D4"/>
    <w:rsid w:val="00F319BE"/>
    <w:rsid w:val="00F34B5C"/>
    <w:rsid w:val="00F35819"/>
    <w:rsid w:val="00F370DD"/>
    <w:rsid w:val="00F37A9B"/>
    <w:rsid w:val="00F419BA"/>
    <w:rsid w:val="00F45B98"/>
    <w:rsid w:val="00F464C2"/>
    <w:rsid w:val="00F5669F"/>
    <w:rsid w:val="00F618E7"/>
    <w:rsid w:val="00F63374"/>
    <w:rsid w:val="00F81A0C"/>
    <w:rsid w:val="00F822EB"/>
    <w:rsid w:val="00F95802"/>
    <w:rsid w:val="00FA1E0C"/>
    <w:rsid w:val="00FA38B7"/>
    <w:rsid w:val="00FB41A8"/>
    <w:rsid w:val="00FB49C8"/>
    <w:rsid w:val="00FC16D6"/>
    <w:rsid w:val="00FD1A99"/>
    <w:rsid w:val="00FD1B1D"/>
    <w:rsid w:val="00FD2B4D"/>
    <w:rsid w:val="00FD40C5"/>
    <w:rsid w:val="00FD68F7"/>
    <w:rsid w:val="00FD7286"/>
    <w:rsid w:val="00FF03A5"/>
    <w:rsid w:val="0116171D"/>
    <w:rsid w:val="01305CA3"/>
    <w:rsid w:val="015D06E2"/>
    <w:rsid w:val="02CC2D04"/>
    <w:rsid w:val="035B9CEA"/>
    <w:rsid w:val="03EEE27C"/>
    <w:rsid w:val="05DDA7AE"/>
    <w:rsid w:val="05F07BDD"/>
    <w:rsid w:val="05F68EB1"/>
    <w:rsid w:val="06FDC497"/>
    <w:rsid w:val="074A77FA"/>
    <w:rsid w:val="080D8DC6"/>
    <w:rsid w:val="09B83A44"/>
    <w:rsid w:val="09ECF916"/>
    <w:rsid w:val="09F56A29"/>
    <w:rsid w:val="0ACF2FFE"/>
    <w:rsid w:val="0B0E50CA"/>
    <w:rsid w:val="0B0F5F3E"/>
    <w:rsid w:val="0D303022"/>
    <w:rsid w:val="0DC443CD"/>
    <w:rsid w:val="0E426807"/>
    <w:rsid w:val="0E6FE8BC"/>
    <w:rsid w:val="0E93CAC3"/>
    <w:rsid w:val="0F706CB7"/>
    <w:rsid w:val="0FCCAD4A"/>
    <w:rsid w:val="0FFBFFBB"/>
    <w:rsid w:val="115F06BA"/>
    <w:rsid w:val="132AF759"/>
    <w:rsid w:val="142FA5E8"/>
    <w:rsid w:val="1669BFCA"/>
    <w:rsid w:val="1744C664"/>
    <w:rsid w:val="177DFF32"/>
    <w:rsid w:val="17CE52EC"/>
    <w:rsid w:val="1903329C"/>
    <w:rsid w:val="1919CF93"/>
    <w:rsid w:val="196F4A00"/>
    <w:rsid w:val="198E1705"/>
    <w:rsid w:val="19A1608C"/>
    <w:rsid w:val="19B29B63"/>
    <w:rsid w:val="1B354367"/>
    <w:rsid w:val="1CF08341"/>
    <w:rsid w:val="1D309E72"/>
    <w:rsid w:val="1DB407E8"/>
    <w:rsid w:val="1F0B87C1"/>
    <w:rsid w:val="1FA46F1B"/>
    <w:rsid w:val="2008B48A"/>
    <w:rsid w:val="22A020A4"/>
    <w:rsid w:val="24646FC0"/>
    <w:rsid w:val="25A5F170"/>
    <w:rsid w:val="25EBAB4B"/>
    <w:rsid w:val="2655EC64"/>
    <w:rsid w:val="267F9382"/>
    <w:rsid w:val="292B6B69"/>
    <w:rsid w:val="2A38EB82"/>
    <w:rsid w:val="2ACDAB7F"/>
    <w:rsid w:val="2ADE895F"/>
    <w:rsid w:val="2E6C1986"/>
    <w:rsid w:val="2EA4C648"/>
    <w:rsid w:val="2F76CAE6"/>
    <w:rsid w:val="31E67842"/>
    <w:rsid w:val="3208F888"/>
    <w:rsid w:val="347A938A"/>
    <w:rsid w:val="351407CC"/>
    <w:rsid w:val="35D4D193"/>
    <w:rsid w:val="36765768"/>
    <w:rsid w:val="369C99B5"/>
    <w:rsid w:val="3788E587"/>
    <w:rsid w:val="3A140A6D"/>
    <w:rsid w:val="3AC40561"/>
    <w:rsid w:val="3C6C7D12"/>
    <w:rsid w:val="3E084D73"/>
    <w:rsid w:val="3EE557DE"/>
    <w:rsid w:val="3F6AE506"/>
    <w:rsid w:val="4117843A"/>
    <w:rsid w:val="443E5629"/>
    <w:rsid w:val="444F24FC"/>
    <w:rsid w:val="4460A499"/>
    <w:rsid w:val="44828CDF"/>
    <w:rsid w:val="45549962"/>
    <w:rsid w:val="46079D4E"/>
    <w:rsid w:val="4672AC52"/>
    <w:rsid w:val="479EE37B"/>
    <w:rsid w:val="48A2F2AC"/>
    <w:rsid w:val="4A5C4976"/>
    <w:rsid w:val="4ABB4CFE"/>
    <w:rsid w:val="4B1D4E1C"/>
    <w:rsid w:val="4BB22973"/>
    <w:rsid w:val="4BF5F172"/>
    <w:rsid w:val="4D30B8C2"/>
    <w:rsid w:val="4D34D177"/>
    <w:rsid w:val="4DCC1012"/>
    <w:rsid w:val="4EF90BD3"/>
    <w:rsid w:val="512DA804"/>
    <w:rsid w:val="51717003"/>
    <w:rsid w:val="52237737"/>
    <w:rsid w:val="523BABB7"/>
    <w:rsid w:val="53F6ACF4"/>
    <w:rsid w:val="54F1E154"/>
    <w:rsid w:val="5574CE64"/>
    <w:rsid w:val="56ADEBC7"/>
    <w:rsid w:val="56F77668"/>
    <w:rsid w:val="57F643AE"/>
    <w:rsid w:val="5877841E"/>
    <w:rsid w:val="5A9CF4BA"/>
    <w:rsid w:val="5BDF7C61"/>
    <w:rsid w:val="5E67F554"/>
    <w:rsid w:val="5EE6C5A2"/>
    <w:rsid w:val="5FF40643"/>
    <w:rsid w:val="609C34FC"/>
    <w:rsid w:val="621CD2A4"/>
    <w:rsid w:val="626CF3A0"/>
    <w:rsid w:val="632DEC02"/>
    <w:rsid w:val="63B22045"/>
    <w:rsid w:val="63EA08DB"/>
    <w:rsid w:val="63FF4F21"/>
    <w:rsid w:val="64D7CB09"/>
    <w:rsid w:val="65560726"/>
    <w:rsid w:val="66EA2EC7"/>
    <w:rsid w:val="66F9C412"/>
    <w:rsid w:val="67AB9C39"/>
    <w:rsid w:val="67D4CBA7"/>
    <w:rsid w:val="6815F1FB"/>
    <w:rsid w:val="69066CCC"/>
    <w:rsid w:val="69567415"/>
    <w:rsid w:val="69816ADB"/>
    <w:rsid w:val="698A9EEE"/>
    <w:rsid w:val="6A7C43B7"/>
    <w:rsid w:val="6E3BB3A1"/>
    <w:rsid w:val="6F489EF1"/>
    <w:rsid w:val="711E3145"/>
    <w:rsid w:val="718F170E"/>
    <w:rsid w:val="721F36A2"/>
    <w:rsid w:val="725C37AF"/>
    <w:rsid w:val="728738FB"/>
    <w:rsid w:val="766A9D3C"/>
    <w:rsid w:val="76CCC94A"/>
    <w:rsid w:val="77EA836D"/>
    <w:rsid w:val="7812ED68"/>
    <w:rsid w:val="7A374C9C"/>
    <w:rsid w:val="7A77CFCA"/>
    <w:rsid w:val="7B31CBB4"/>
    <w:rsid w:val="7B35F954"/>
    <w:rsid w:val="7B4A8E2A"/>
    <w:rsid w:val="7DE80151"/>
    <w:rsid w:val="7E75879C"/>
    <w:rsid w:val="7F75F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12CF8CE"/>
  <w15:docId w15:val="{20AA6745-7CE9-4BA3-9AC1-CF7505EE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09"/>
  </w:style>
  <w:style w:type="paragraph" w:styleId="Heading1">
    <w:name w:val="heading 1"/>
    <w:basedOn w:val="Normal"/>
    <w:next w:val="Normal"/>
    <w:link w:val="Heading1Char"/>
    <w:uiPriority w:val="9"/>
    <w:qFormat/>
    <w:rsid w:val="003E57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E77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50A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2B"/>
    <w:rPr>
      <w:rFonts w:ascii="Tahoma" w:hAnsi="Tahoma" w:cs="Tahoma"/>
      <w:sz w:val="16"/>
      <w:szCs w:val="16"/>
    </w:rPr>
  </w:style>
  <w:style w:type="character" w:styleId="Hyperlink">
    <w:name w:val="Hyperlink"/>
    <w:basedOn w:val="DefaultParagraphFont"/>
    <w:uiPriority w:val="99"/>
    <w:unhideWhenUsed/>
    <w:rsid w:val="006B652B"/>
    <w:rPr>
      <w:color w:val="0563C1" w:themeColor="hyperlink"/>
      <w:u w:val="single"/>
    </w:rPr>
  </w:style>
  <w:style w:type="table" w:styleId="TableGrid">
    <w:name w:val="Table Grid"/>
    <w:basedOn w:val="TableNormal"/>
    <w:uiPriority w:val="39"/>
    <w:rsid w:val="003C6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A76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A76AE"/>
    <w:pPr>
      <w:ind w:left="720"/>
      <w:contextualSpacing/>
    </w:pPr>
  </w:style>
  <w:style w:type="character" w:customStyle="1" w:styleId="Heading1Char">
    <w:name w:val="Heading 1 Char"/>
    <w:basedOn w:val="DefaultParagraphFont"/>
    <w:link w:val="Heading1"/>
    <w:uiPriority w:val="9"/>
    <w:rsid w:val="003E57B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D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FF1"/>
  </w:style>
  <w:style w:type="paragraph" w:styleId="Footer">
    <w:name w:val="footer"/>
    <w:basedOn w:val="Normal"/>
    <w:link w:val="FooterChar"/>
    <w:uiPriority w:val="99"/>
    <w:unhideWhenUsed/>
    <w:rsid w:val="006D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FF1"/>
  </w:style>
  <w:style w:type="table" w:customStyle="1" w:styleId="TableGridLight1">
    <w:name w:val="Table Grid Light1"/>
    <w:basedOn w:val="TableNormal"/>
    <w:next w:val="TableGridLight"/>
    <w:uiPriority w:val="32"/>
    <w:qFormat/>
    <w:rsid w:val="00E55F7D"/>
    <w:pPr>
      <w:spacing w:after="0" w:line="240" w:lineRule="auto"/>
    </w:pPr>
    <w:rPr>
      <w:rFonts w:ascii="Cambria" w:eastAsia="MS Mincho" w:hAnsi="Cambria"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0826A2"/>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662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5FEE"/>
    <w:rPr>
      <w:b/>
      <w:bCs/>
    </w:rPr>
  </w:style>
  <w:style w:type="character" w:customStyle="1" w:styleId="Heading3Char">
    <w:name w:val="Heading 3 Char"/>
    <w:basedOn w:val="DefaultParagraphFont"/>
    <w:link w:val="Heading3"/>
    <w:uiPriority w:val="9"/>
    <w:rsid w:val="000E77B5"/>
    <w:rPr>
      <w:rFonts w:ascii="Times New Roman" w:eastAsia="Times New Roman" w:hAnsi="Times New Roman" w:cs="Times New Roman"/>
      <w:b/>
      <w:bCs/>
      <w:sz w:val="27"/>
      <w:szCs w:val="27"/>
      <w:lang w:eastAsia="en-GB"/>
    </w:rPr>
  </w:style>
  <w:style w:type="paragraph" w:styleId="NoSpacing">
    <w:name w:val="No Spacing"/>
    <w:uiPriority w:val="1"/>
    <w:qFormat/>
    <w:rsid w:val="0093006B"/>
    <w:pPr>
      <w:spacing w:after="0" w:line="240" w:lineRule="auto"/>
    </w:pPr>
  </w:style>
  <w:style w:type="paragraph" w:customStyle="1" w:styleId="NumberingRED">
    <w:name w:val="NumberingRED"/>
    <w:basedOn w:val="Normal"/>
    <w:link w:val="NumberingREDChar"/>
    <w:qFormat/>
    <w:rsid w:val="00E56217"/>
    <w:pPr>
      <w:framePr w:hSpace="180" w:wrap="around" w:vAnchor="text" w:hAnchor="text" w:y="1"/>
      <w:spacing w:before="20" w:after="0" w:line="160" w:lineRule="exact"/>
      <w:ind w:left="302" w:hanging="283"/>
      <w:suppressOverlap/>
    </w:pPr>
    <w:rPr>
      <w:rFonts w:ascii="Comic Sans MS" w:eastAsia="Times New Roman" w:hAnsi="Comic Sans MS" w:cs="Times New Roman"/>
      <w:color w:val="FF0000"/>
      <w:sz w:val="16"/>
      <w:szCs w:val="12"/>
      <w:vertAlign w:val="superscript"/>
      <w:lang w:eastAsia="en-GB"/>
    </w:rPr>
  </w:style>
  <w:style w:type="character" w:customStyle="1" w:styleId="NumberingREDChar">
    <w:name w:val="NumberingRED Char"/>
    <w:link w:val="NumberingRED"/>
    <w:rsid w:val="00E56217"/>
    <w:rPr>
      <w:rFonts w:ascii="Comic Sans MS" w:eastAsia="Times New Roman" w:hAnsi="Comic Sans MS" w:cs="Times New Roman"/>
      <w:color w:val="FF0000"/>
      <w:sz w:val="16"/>
      <w:szCs w:val="12"/>
      <w:vertAlign w:val="superscript"/>
      <w:lang w:eastAsia="en-GB"/>
    </w:rPr>
  </w:style>
  <w:style w:type="character" w:customStyle="1" w:styleId="normaltextrun">
    <w:name w:val="normaltextrun"/>
    <w:basedOn w:val="DefaultParagraphFont"/>
    <w:rsid w:val="00C5592E"/>
  </w:style>
  <w:style w:type="character" w:customStyle="1" w:styleId="eop">
    <w:name w:val="eop"/>
    <w:basedOn w:val="DefaultParagraphFont"/>
    <w:rsid w:val="00C5592E"/>
  </w:style>
  <w:style w:type="character" w:customStyle="1" w:styleId="Heading4Char">
    <w:name w:val="Heading 4 Char"/>
    <w:basedOn w:val="DefaultParagraphFont"/>
    <w:link w:val="Heading4"/>
    <w:uiPriority w:val="9"/>
    <w:rsid w:val="00E50AC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0837">
      <w:bodyDiv w:val="1"/>
      <w:marLeft w:val="0"/>
      <w:marRight w:val="0"/>
      <w:marTop w:val="0"/>
      <w:marBottom w:val="0"/>
      <w:divBdr>
        <w:top w:val="none" w:sz="0" w:space="0" w:color="auto"/>
        <w:left w:val="none" w:sz="0" w:space="0" w:color="auto"/>
        <w:bottom w:val="none" w:sz="0" w:space="0" w:color="auto"/>
        <w:right w:val="none" w:sz="0" w:space="0" w:color="auto"/>
      </w:divBdr>
    </w:div>
    <w:div w:id="151677831">
      <w:bodyDiv w:val="1"/>
      <w:marLeft w:val="0"/>
      <w:marRight w:val="0"/>
      <w:marTop w:val="0"/>
      <w:marBottom w:val="0"/>
      <w:divBdr>
        <w:top w:val="none" w:sz="0" w:space="0" w:color="auto"/>
        <w:left w:val="none" w:sz="0" w:space="0" w:color="auto"/>
        <w:bottom w:val="none" w:sz="0" w:space="0" w:color="auto"/>
        <w:right w:val="none" w:sz="0" w:space="0" w:color="auto"/>
      </w:divBdr>
    </w:div>
    <w:div w:id="168062888">
      <w:bodyDiv w:val="1"/>
      <w:marLeft w:val="0"/>
      <w:marRight w:val="0"/>
      <w:marTop w:val="0"/>
      <w:marBottom w:val="0"/>
      <w:divBdr>
        <w:top w:val="none" w:sz="0" w:space="0" w:color="auto"/>
        <w:left w:val="none" w:sz="0" w:space="0" w:color="auto"/>
        <w:bottom w:val="none" w:sz="0" w:space="0" w:color="auto"/>
        <w:right w:val="none" w:sz="0" w:space="0" w:color="auto"/>
      </w:divBdr>
    </w:div>
    <w:div w:id="207957982">
      <w:bodyDiv w:val="1"/>
      <w:marLeft w:val="0"/>
      <w:marRight w:val="0"/>
      <w:marTop w:val="0"/>
      <w:marBottom w:val="0"/>
      <w:divBdr>
        <w:top w:val="none" w:sz="0" w:space="0" w:color="auto"/>
        <w:left w:val="none" w:sz="0" w:space="0" w:color="auto"/>
        <w:bottom w:val="none" w:sz="0" w:space="0" w:color="auto"/>
        <w:right w:val="none" w:sz="0" w:space="0" w:color="auto"/>
      </w:divBdr>
    </w:div>
    <w:div w:id="270818168">
      <w:bodyDiv w:val="1"/>
      <w:marLeft w:val="0"/>
      <w:marRight w:val="0"/>
      <w:marTop w:val="0"/>
      <w:marBottom w:val="0"/>
      <w:divBdr>
        <w:top w:val="none" w:sz="0" w:space="0" w:color="auto"/>
        <w:left w:val="none" w:sz="0" w:space="0" w:color="auto"/>
        <w:bottom w:val="none" w:sz="0" w:space="0" w:color="auto"/>
        <w:right w:val="none" w:sz="0" w:space="0" w:color="auto"/>
      </w:divBdr>
    </w:div>
    <w:div w:id="275528512">
      <w:bodyDiv w:val="1"/>
      <w:marLeft w:val="0"/>
      <w:marRight w:val="0"/>
      <w:marTop w:val="0"/>
      <w:marBottom w:val="0"/>
      <w:divBdr>
        <w:top w:val="none" w:sz="0" w:space="0" w:color="auto"/>
        <w:left w:val="none" w:sz="0" w:space="0" w:color="auto"/>
        <w:bottom w:val="none" w:sz="0" w:space="0" w:color="auto"/>
        <w:right w:val="none" w:sz="0" w:space="0" w:color="auto"/>
      </w:divBdr>
    </w:div>
    <w:div w:id="280654716">
      <w:bodyDiv w:val="1"/>
      <w:marLeft w:val="0"/>
      <w:marRight w:val="0"/>
      <w:marTop w:val="0"/>
      <w:marBottom w:val="0"/>
      <w:divBdr>
        <w:top w:val="none" w:sz="0" w:space="0" w:color="auto"/>
        <w:left w:val="none" w:sz="0" w:space="0" w:color="auto"/>
        <w:bottom w:val="none" w:sz="0" w:space="0" w:color="auto"/>
        <w:right w:val="none" w:sz="0" w:space="0" w:color="auto"/>
      </w:divBdr>
    </w:div>
    <w:div w:id="294726304">
      <w:bodyDiv w:val="1"/>
      <w:marLeft w:val="0"/>
      <w:marRight w:val="0"/>
      <w:marTop w:val="0"/>
      <w:marBottom w:val="0"/>
      <w:divBdr>
        <w:top w:val="none" w:sz="0" w:space="0" w:color="auto"/>
        <w:left w:val="none" w:sz="0" w:space="0" w:color="auto"/>
        <w:bottom w:val="none" w:sz="0" w:space="0" w:color="auto"/>
        <w:right w:val="none" w:sz="0" w:space="0" w:color="auto"/>
      </w:divBdr>
    </w:div>
    <w:div w:id="337586223">
      <w:bodyDiv w:val="1"/>
      <w:marLeft w:val="0"/>
      <w:marRight w:val="0"/>
      <w:marTop w:val="0"/>
      <w:marBottom w:val="0"/>
      <w:divBdr>
        <w:top w:val="none" w:sz="0" w:space="0" w:color="auto"/>
        <w:left w:val="none" w:sz="0" w:space="0" w:color="auto"/>
        <w:bottom w:val="none" w:sz="0" w:space="0" w:color="auto"/>
        <w:right w:val="none" w:sz="0" w:space="0" w:color="auto"/>
      </w:divBdr>
    </w:div>
    <w:div w:id="418718465">
      <w:bodyDiv w:val="1"/>
      <w:marLeft w:val="0"/>
      <w:marRight w:val="0"/>
      <w:marTop w:val="0"/>
      <w:marBottom w:val="0"/>
      <w:divBdr>
        <w:top w:val="none" w:sz="0" w:space="0" w:color="auto"/>
        <w:left w:val="none" w:sz="0" w:space="0" w:color="auto"/>
        <w:bottom w:val="none" w:sz="0" w:space="0" w:color="auto"/>
        <w:right w:val="none" w:sz="0" w:space="0" w:color="auto"/>
      </w:divBdr>
    </w:div>
    <w:div w:id="424108162">
      <w:bodyDiv w:val="1"/>
      <w:marLeft w:val="0"/>
      <w:marRight w:val="0"/>
      <w:marTop w:val="0"/>
      <w:marBottom w:val="0"/>
      <w:divBdr>
        <w:top w:val="none" w:sz="0" w:space="0" w:color="auto"/>
        <w:left w:val="none" w:sz="0" w:space="0" w:color="auto"/>
        <w:bottom w:val="none" w:sz="0" w:space="0" w:color="auto"/>
        <w:right w:val="none" w:sz="0" w:space="0" w:color="auto"/>
      </w:divBdr>
    </w:div>
    <w:div w:id="427776181">
      <w:bodyDiv w:val="1"/>
      <w:marLeft w:val="0"/>
      <w:marRight w:val="0"/>
      <w:marTop w:val="0"/>
      <w:marBottom w:val="0"/>
      <w:divBdr>
        <w:top w:val="none" w:sz="0" w:space="0" w:color="auto"/>
        <w:left w:val="none" w:sz="0" w:space="0" w:color="auto"/>
        <w:bottom w:val="none" w:sz="0" w:space="0" w:color="auto"/>
        <w:right w:val="none" w:sz="0" w:space="0" w:color="auto"/>
      </w:divBdr>
    </w:div>
    <w:div w:id="536967510">
      <w:bodyDiv w:val="1"/>
      <w:marLeft w:val="0"/>
      <w:marRight w:val="0"/>
      <w:marTop w:val="0"/>
      <w:marBottom w:val="0"/>
      <w:divBdr>
        <w:top w:val="none" w:sz="0" w:space="0" w:color="auto"/>
        <w:left w:val="none" w:sz="0" w:space="0" w:color="auto"/>
        <w:bottom w:val="none" w:sz="0" w:space="0" w:color="auto"/>
        <w:right w:val="none" w:sz="0" w:space="0" w:color="auto"/>
      </w:divBdr>
    </w:div>
    <w:div w:id="584387581">
      <w:bodyDiv w:val="1"/>
      <w:marLeft w:val="0"/>
      <w:marRight w:val="0"/>
      <w:marTop w:val="0"/>
      <w:marBottom w:val="0"/>
      <w:divBdr>
        <w:top w:val="none" w:sz="0" w:space="0" w:color="auto"/>
        <w:left w:val="none" w:sz="0" w:space="0" w:color="auto"/>
        <w:bottom w:val="none" w:sz="0" w:space="0" w:color="auto"/>
        <w:right w:val="none" w:sz="0" w:space="0" w:color="auto"/>
      </w:divBdr>
      <w:divsChild>
        <w:div w:id="276377251">
          <w:marLeft w:val="0"/>
          <w:marRight w:val="0"/>
          <w:marTop w:val="0"/>
          <w:marBottom w:val="0"/>
          <w:divBdr>
            <w:top w:val="none" w:sz="0" w:space="0" w:color="auto"/>
            <w:left w:val="none" w:sz="0" w:space="0" w:color="auto"/>
            <w:bottom w:val="none" w:sz="0" w:space="0" w:color="auto"/>
            <w:right w:val="none" w:sz="0" w:space="0" w:color="auto"/>
          </w:divBdr>
        </w:div>
        <w:div w:id="781077621">
          <w:marLeft w:val="0"/>
          <w:marRight w:val="0"/>
          <w:marTop w:val="0"/>
          <w:marBottom w:val="0"/>
          <w:divBdr>
            <w:top w:val="none" w:sz="0" w:space="0" w:color="auto"/>
            <w:left w:val="none" w:sz="0" w:space="0" w:color="auto"/>
            <w:bottom w:val="none" w:sz="0" w:space="0" w:color="auto"/>
            <w:right w:val="none" w:sz="0" w:space="0" w:color="auto"/>
          </w:divBdr>
        </w:div>
        <w:div w:id="1378050319">
          <w:marLeft w:val="0"/>
          <w:marRight w:val="0"/>
          <w:marTop w:val="0"/>
          <w:marBottom w:val="0"/>
          <w:divBdr>
            <w:top w:val="none" w:sz="0" w:space="0" w:color="auto"/>
            <w:left w:val="none" w:sz="0" w:space="0" w:color="auto"/>
            <w:bottom w:val="none" w:sz="0" w:space="0" w:color="auto"/>
            <w:right w:val="none" w:sz="0" w:space="0" w:color="auto"/>
          </w:divBdr>
        </w:div>
      </w:divsChild>
    </w:div>
    <w:div w:id="622931185">
      <w:bodyDiv w:val="1"/>
      <w:marLeft w:val="0"/>
      <w:marRight w:val="0"/>
      <w:marTop w:val="0"/>
      <w:marBottom w:val="0"/>
      <w:divBdr>
        <w:top w:val="none" w:sz="0" w:space="0" w:color="auto"/>
        <w:left w:val="none" w:sz="0" w:space="0" w:color="auto"/>
        <w:bottom w:val="none" w:sz="0" w:space="0" w:color="auto"/>
        <w:right w:val="none" w:sz="0" w:space="0" w:color="auto"/>
      </w:divBdr>
    </w:div>
    <w:div w:id="682559568">
      <w:bodyDiv w:val="1"/>
      <w:marLeft w:val="0"/>
      <w:marRight w:val="0"/>
      <w:marTop w:val="0"/>
      <w:marBottom w:val="0"/>
      <w:divBdr>
        <w:top w:val="none" w:sz="0" w:space="0" w:color="auto"/>
        <w:left w:val="none" w:sz="0" w:space="0" w:color="auto"/>
        <w:bottom w:val="none" w:sz="0" w:space="0" w:color="auto"/>
        <w:right w:val="none" w:sz="0" w:space="0" w:color="auto"/>
      </w:divBdr>
      <w:divsChild>
        <w:div w:id="48649858">
          <w:marLeft w:val="0"/>
          <w:marRight w:val="0"/>
          <w:marTop w:val="0"/>
          <w:marBottom w:val="0"/>
          <w:divBdr>
            <w:top w:val="none" w:sz="0" w:space="0" w:color="auto"/>
            <w:left w:val="none" w:sz="0" w:space="0" w:color="auto"/>
            <w:bottom w:val="none" w:sz="0" w:space="0" w:color="auto"/>
            <w:right w:val="none" w:sz="0" w:space="0" w:color="auto"/>
          </w:divBdr>
        </w:div>
        <w:div w:id="222570993">
          <w:marLeft w:val="0"/>
          <w:marRight w:val="0"/>
          <w:marTop w:val="0"/>
          <w:marBottom w:val="0"/>
          <w:divBdr>
            <w:top w:val="none" w:sz="0" w:space="0" w:color="auto"/>
            <w:left w:val="none" w:sz="0" w:space="0" w:color="auto"/>
            <w:bottom w:val="none" w:sz="0" w:space="0" w:color="auto"/>
            <w:right w:val="none" w:sz="0" w:space="0" w:color="auto"/>
          </w:divBdr>
        </w:div>
        <w:div w:id="1068110229">
          <w:marLeft w:val="0"/>
          <w:marRight w:val="0"/>
          <w:marTop w:val="0"/>
          <w:marBottom w:val="0"/>
          <w:divBdr>
            <w:top w:val="none" w:sz="0" w:space="0" w:color="auto"/>
            <w:left w:val="none" w:sz="0" w:space="0" w:color="auto"/>
            <w:bottom w:val="none" w:sz="0" w:space="0" w:color="auto"/>
            <w:right w:val="none" w:sz="0" w:space="0" w:color="auto"/>
          </w:divBdr>
        </w:div>
        <w:div w:id="1773628127">
          <w:marLeft w:val="0"/>
          <w:marRight w:val="0"/>
          <w:marTop w:val="0"/>
          <w:marBottom w:val="0"/>
          <w:divBdr>
            <w:top w:val="none" w:sz="0" w:space="0" w:color="auto"/>
            <w:left w:val="none" w:sz="0" w:space="0" w:color="auto"/>
            <w:bottom w:val="none" w:sz="0" w:space="0" w:color="auto"/>
            <w:right w:val="none" w:sz="0" w:space="0" w:color="auto"/>
          </w:divBdr>
        </w:div>
        <w:div w:id="1950164946">
          <w:marLeft w:val="0"/>
          <w:marRight w:val="0"/>
          <w:marTop w:val="0"/>
          <w:marBottom w:val="0"/>
          <w:divBdr>
            <w:top w:val="none" w:sz="0" w:space="0" w:color="auto"/>
            <w:left w:val="none" w:sz="0" w:space="0" w:color="auto"/>
            <w:bottom w:val="none" w:sz="0" w:space="0" w:color="auto"/>
            <w:right w:val="none" w:sz="0" w:space="0" w:color="auto"/>
          </w:divBdr>
        </w:div>
        <w:div w:id="2129816543">
          <w:marLeft w:val="0"/>
          <w:marRight w:val="0"/>
          <w:marTop w:val="0"/>
          <w:marBottom w:val="0"/>
          <w:divBdr>
            <w:top w:val="none" w:sz="0" w:space="0" w:color="auto"/>
            <w:left w:val="none" w:sz="0" w:space="0" w:color="auto"/>
            <w:bottom w:val="none" w:sz="0" w:space="0" w:color="auto"/>
            <w:right w:val="none" w:sz="0" w:space="0" w:color="auto"/>
          </w:divBdr>
        </w:div>
      </w:divsChild>
    </w:div>
    <w:div w:id="737674333">
      <w:bodyDiv w:val="1"/>
      <w:marLeft w:val="0"/>
      <w:marRight w:val="0"/>
      <w:marTop w:val="0"/>
      <w:marBottom w:val="0"/>
      <w:divBdr>
        <w:top w:val="none" w:sz="0" w:space="0" w:color="auto"/>
        <w:left w:val="none" w:sz="0" w:space="0" w:color="auto"/>
        <w:bottom w:val="none" w:sz="0" w:space="0" w:color="auto"/>
        <w:right w:val="none" w:sz="0" w:space="0" w:color="auto"/>
      </w:divBdr>
    </w:div>
    <w:div w:id="791021021">
      <w:bodyDiv w:val="1"/>
      <w:marLeft w:val="0"/>
      <w:marRight w:val="0"/>
      <w:marTop w:val="0"/>
      <w:marBottom w:val="0"/>
      <w:divBdr>
        <w:top w:val="none" w:sz="0" w:space="0" w:color="auto"/>
        <w:left w:val="none" w:sz="0" w:space="0" w:color="auto"/>
        <w:bottom w:val="none" w:sz="0" w:space="0" w:color="auto"/>
        <w:right w:val="none" w:sz="0" w:space="0" w:color="auto"/>
      </w:divBdr>
    </w:div>
    <w:div w:id="834302596">
      <w:bodyDiv w:val="1"/>
      <w:marLeft w:val="0"/>
      <w:marRight w:val="0"/>
      <w:marTop w:val="0"/>
      <w:marBottom w:val="0"/>
      <w:divBdr>
        <w:top w:val="none" w:sz="0" w:space="0" w:color="auto"/>
        <w:left w:val="none" w:sz="0" w:space="0" w:color="auto"/>
        <w:bottom w:val="none" w:sz="0" w:space="0" w:color="auto"/>
        <w:right w:val="none" w:sz="0" w:space="0" w:color="auto"/>
      </w:divBdr>
    </w:div>
    <w:div w:id="868303821">
      <w:bodyDiv w:val="1"/>
      <w:marLeft w:val="0"/>
      <w:marRight w:val="0"/>
      <w:marTop w:val="0"/>
      <w:marBottom w:val="0"/>
      <w:divBdr>
        <w:top w:val="none" w:sz="0" w:space="0" w:color="auto"/>
        <w:left w:val="none" w:sz="0" w:space="0" w:color="auto"/>
        <w:bottom w:val="none" w:sz="0" w:space="0" w:color="auto"/>
        <w:right w:val="none" w:sz="0" w:space="0" w:color="auto"/>
      </w:divBdr>
    </w:div>
    <w:div w:id="1107852802">
      <w:bodyDiv w:val="1"/>
      <w:marLeft w:val="0"/>
      <w:marRight w:val="0"/>
      <w:marTop w:val="0"/>
      <w:marBottom w:val="0"/>
      <w:divBdr>
        <w:top w:val="none" w:sz="0" w:space="0" w:color="auto"/>
        <w:left w:val="none" w:sz="0" w:space="0" w:color="auto"/>
        <w:bottom w:val="none" w:sz="0" w:space="0" w:color="auto"/>
        <w:right w:val="none" w:sz="0" w:space="0" w:color="auto"/>
      </w:divBdr>
    </w:div>
    <w:div w:id="1344552006">
      <w:bodyDiv w:val="1"/>
      <w:marLeft w:val="0"/>
      <w:marRight w:val="0"/>
      <w:marTop w:val="0"/>
      <w:marBottom w:val="0"/>
      <w:divBdr>
        <w:top w:val="none" w:sz="0" w:space="0" w:color="auto"/>
        <w:left w:val="none" w:sz="0" w:space="0" w:color="auto"/>
        <w:bottom w:val="none" w:sz="0" w:space="0" w:color="auto"/>
        <w:right w:val="none" w:sz="0" w:space="0" w:color="auto"/>
      </w:divBdr>
    </w:div>
    <w:div w:id="1399014731">
      <w:bodyDiv w:val="1"/>
      <w:marLeft w:val="0"/>
      <w:marRight w:val="0"/>
      <w:marTop w:val="0"/>
      <w:marBottom w:val="0"/>
      <w:divBdr>
        <w:top w:val="none" w:sz="0" w:space="0" w:color="auto"/>
        <w:left w:val="none" w:sz="0" w:space="0" w:color="auto"/>
        <w:bottom w:val="none" w:sz="0" w:space="0" w:color="auto"/>
        <w:right w:val="none" w:sz="0" w:space="0" w:color="auto"/>
      </w:divBdr>
    </w:div>
    <w:div w:id="1434790351">
      <w:bodyDiv w:val="1"/>
      <w:marLeft w:val="0"/>
      <w:marRight w:val="0"/>
      <w:marTop w:val="0"/>
      <w:marBottom w:val="0"/>
      <w:divBdr>
        <w:top w:val="none" w:sz="0" w:space="0" w:color="auto"/>
        <w:left w:val="none" w:sz="0" w:space="0" w:color="auto"/>
        <w:bottom w:val="none" w:sz="0" w:space="0" w:color="auto"/>
        <w:right w:val="none" w:sz="0" w:space="0" w:color="auto"/>
      </w:divBdr>
      <w:divsChild>
        <w:div w:id="904415946">
          <w:marLeft w:val="0"/>
          <w:marRight w:val="0"/>
          <w:marTop w:val="0"/>
          <w:marBottom w:val="0"/>
          <w:divBdr>
            <w:top w:val="none" w:sz="0" w:space="0" w:color="auto"/>
            <w:left w:val="none" w:sz="0" w:space="0" w:color="auto"/>
            <w:bottom w:val="none" w:sz="0" w:space="0" w:color="auto"/>
            <w:right w:val="none" w:sz="0" w:space="0" w:color="auto"/>
          </w:divBdr>
        </w:div>
        <w:div w:id="1155220510">
          <w:marLeft w:val="0"/>
          <w:marRight w:val="0"/>
          <w:marTop w:val="0"/>
          <w:marBottom w:val="0"/>
          <w:divBdr>
            <w:top w:val="none" w:sz="0" w:space="0" w:color="auto"/>
            <w:left w:val="none" w:sz="0" w:space="0" w:color="auto"/>
            <w:bottom w:val="none" w:sz="0" w:space="0" w:color="auto"/>
            <w:right w:val="none" w:sz="0" w:space="0" w:color="auto"/>
          </w:divBdr>
        </w:div>
        <w:div w:id="1333222582">
          <w:marLeft w:val="0"/>
          <w:marRight w:val="0"/>
          <w:marTop w:val="0"/>
          <w:marBottom w:val="0"/>
          <w:divBdr>
            <w:top w:val="none" w:sz="0" w:space="0" w:color="auto"/>
            <w:left w:val="none" w:sz="0" w:space="0" w:color="auto"/>
            <w:bottom w:val="none" w:sz="0" w:space="0" w:color="auto"/>
            <w:right w:val="none" w:sz="0" w:space="0" w:color="auto"/>
          </w:divBdr>
        </w:div>
        <w:div w:id="1448937241">
          <w:marLeft w:val="0"/>
          <w:marRight w:val="0"/>
          <w:marTop w:val="0"/>
          <w:marBottom w:val="0"/>
          <w:divBdr>
            <w:top w:val="none" w:sz="0" w:space="0" w:color="auto"/>
            <w:left w:val="none" w:sz="0" w:space="0" w:color="auto"/>
            <w:bottom w:val="none" w:sz="0" w:space="0" w:color="auto"/>
            <w:right w:val="none" w:sz="0" w:space="0" w:color="auto"/>
          </w:divBdr>
        </w:div>
      </w:divsChild>
    </w:div>
    <w:div w:id="1476220197">
      <w:bodyDiv w:val="1"/>
      <w:marLeft w:val="0"/>
      <w:marRight w:val="0"/>
      <w:marTop w:val="0"/>
      <w:marBottom w:val="0"/>
      <w:divBdr>
        <w:top w:val="none" w:sz="0" w:space="0" w:color="auto"/>
        <w:left w:val="none" w:sz="0" w:space="0" w:color="auto"/>
        <w:bottom w:val="none" w:sz="0" w:space="0" w:color="auto"/>
        <w:right w:val="none" w:sz="0" w:space="0" w:color="auto"/>
      </w:divBdr>
    </w:div>
    <w:div w:id="1486583355">
      <w:bodyDiv w:val="1"/>
      <w:marLeft w:val="0"/>
      <w:marRight w:val="0"/>
      <w:marTop w:val="0"/>
      <w:marBottom w:val="0"/>
      <w:divBdr>
        <w:top w:val="none" w:sz="0" w:space="0" w:color="auto"/>
        <w:left w:val="none" w:sz="0" w:space="0" w:color="auto"/>
        <w:bottom w:val="none" w:sz="0" w:space="0" w:color="auto"/>
        <w:right w:val="none" w:sz="0" w:space="0" w:color="auto"/>
      </w:divBdr>
    </w:div>
    <w:div w:id="1545674901">
      <w:bodyDiv w:val="1"/>
      <w:marLeft w:val="0"/>
      <w:marRight w:val="0"/>
      <w:marTop w:val="0"/>
      <w:marBottom w:val="0"/>
      <w:divBdr>
        <w:top w:val="none" w:sz="0" w:space="0" w:color="auto"/>
        <w:left w:val="none" w:sz="0" w:space="0" w:color="auto"/>
        <w:bottom w:val="none" w:sz="0" w:space="0" w:color="auto"/>
        <w:right w:val="none" w:sz="0" w:space="0" w:color="auto"/>
      </w:divBdr>
    </w:div>
    <w:div w:id="1685666921">
      <w:bodyDiv w:val="1"/>
      <w:marLeft w:val="0"/>
      <w:marRight w:val="0"/>
      <w:marTop w:val="0"/>
      <w:marBottom w:val="0"/>
      <w:divBdr>
        <w:top w:val="none" w:sz="0" w:space="0" w:color="auto"/>
        <w:left w:val="none" w:sz="0" w:space="0" w:color="auto"/>
        <w:bottom w:val="none" w:sz="0" w:space="0" w:color="auto"/>
        <w:right w:val="none" w:sz="0" w:space="0" w:color="auto"/>
      </w:divBdr>
    </w:div>
    <w:div w:id="1787383833">
      <w:bodyDiv w:val="1"/>
      <w:marLeft w:val="0"/>
      <w:marRight w:val="0"/>
      <w:marTop w:val="0"/>
      <w:marBottom w:val="0"/>
      <w:divBdr>
        <w:top w:val="none" w:sz="0" w:space="0" w:color="auto"/>
        <w:left w:val="none" w:sz="0" w:space="0" w:color="auto"/>
        <w:bottom w:val="none" w:sz="0" w:space="0" w:color="auto"/>
        <w:right w:val="none" w:sz="0" w:space="0" w:color="auto"/>
      </w:divBdr>
    </w:div>
    <w:div w:id="1816291109">
      <w:bodyDiv w:val="1"/>
      <w:marLeft w:val="0"/>
      <w:marRight w:val="0"/>
      <w:marTop w:val="0"/>
      <w:marBottom w:val="0"/>
      <w:divBdr>
        <w:top w:val="none" w:sz="0" w:space="0" w:color="auto"/>
        <w:left w:val="none" w:sz="0" w:space="0" w:color="auto"/>
        <w:bottom w:val="none" w:sz="0" w:space="0" w:color="auto"/>
        <w:right w:val="none" w:sz="0" w:space="0" w:color="auto"/>
      </w:divBdr>
    </w:div>
    <w:div w:id="1907762687">
      <w:bodyDiv w:val="1"/>
      <w:marLeft w:val="0"/>
      <w:marRight w:val="0"/>
      <w:marTop w:val="0"/>
      <w:marBottom w:val="0"/>
      <w:divBdr>
        <w:top w:val="none" w:sz="0" w:space="0" w:color="auto"/>
        <w:left w:val="none" w:sz="0" w:space="0" w:color="auto"/>
        <w:bottom w:val="none" w:sz="0" w:space="0" w:color="auto"/>
        <w:right w:val="none" w:sz="0" w:space="0" w:color="auto"/>
      </w:divBdr>
    </w:div>
    <w:div w:id="2051413059">
      <w:bodyDiv w:val="1"/>
      <w:marLeft w:val="0"/>
      <w:marRight w:val="0"/>
      <w:marTop w:val="0"/>
      <w:marBottom w:val="0"/>
      <w:divBdr>
        <w:top w:val="none" w:sz="0" w:space="0" w:color="auto"/>
        <w:left w:val="none" w:sz="0" w:space="0" w:color="auto"/>
        <w:bottom w:val="none" w:sz="0" w:space="0" w:color="auto"/>
        <w:right w:val="none" w:sz="0" w:space="0" w:color="auto"/>
      </w:divBdr>
    </w:div>
    <w:div w:id="2058509357">
      <w:bodyDiv w:val="1"/>
      <w:marLeft w:val="0"/>
      <w:marRight w:val="0"/>
      <w:marTop w:val="0"/>
      <w:marBottom w:val="0"/>
      <w:divBdr>
        <w:top w:val="none" w:sz="0" w:space="0" w:color="auto"/>
        <w:left w:val="none" w:sz="0" w:space="0" w:color="auto"/>
        <w:bottom w:val="none" w:sz="0" w:space="0" w:color="auto"/>
        <w:right w:val="none" w:sz="0" w:space="0" w:color="auto"/>
      </w:divBdr>
    </w:div>
    <w:div w:id="20945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5" ma:contentTypeDescription="Create a new document." ma:contentTypeScope="" ma:versionID="66f0f3935731aa8164164ba89ae9bd2a">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2d205fe8fc9d601cce5acc3c7502a502"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793f7f-af57-4adb-b9f6-32a6de2ea5a6}"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6a2cf11-dda5-44ea-829f-27eafa31d2d1" xsi:nil="true"/>
    <lcf76f155ced4ddcb4097134ff3c332f xmlns="ef4a3fab-739a-4f07-80dd-dd4c76134a7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99995-553B-454A-B4E2-4CDED4B36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703A1-5BAF-49E1-B52D-A74751D87641}">
  <ds:schemaRefs>
    <ds:schemaRef ds:uri="http://schemas.openxmlformats.org/officeDocument/2006/bibliography"/>
  </ds:schemaRefs>
</ds:datastoreItem>
</file>

<file path=customXml/itemProps3.xml><?xml version="1.0" encoding="utf-8"?>
<ds:datastoreItem xmlns:ds="http://schemas.openxmlformats.org/officeDocument/2006/customXml" ds:itemID="{2E87D8CF-0608-4A47-A4B5-C04EB7D41387}">
  <ds:schemaRefs>
    <ds:schemaRef ds:uri="http://schemas.microsoft.com/office/2006/metadata/properties"/>
    <ds:schemaRef ds:uri="http://schemas.microsoft.com/office/infopath/2007/PartnerControls"/>
    <ds:schemaRef ds:uri="56a2cf11-dda5-44ea-829f-27eafa31d2d1"/>
    <ds:schemaRef ds:uri="ef4a3fab-739a-4f07-80dd-dd4c76134a7d"/>
  </ds:schemaRefs>
</ds:datastoreItem>
</file>

<file path=customXml/itemProps4.xml><?xml version="1.0" encoding="utf-8"?>
<ds:datastoreItem xmlns:ds="http://schemas.openxmlformats.org/officeDocument/2006/customXml" ds:itemID="{746A4528-8235-4015-855E-DFD89674F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Sarah Honey</cp:lastModifiedBy>
  <cp:revision>2</cp:revision>
  <cp:lastPrinted>2018-12-19T10:38:00Z</cp:lastPrinted>
  <dcterms:created xsi:type="dcterms:W3CDTF">2024-09-20T13:40:00Z</dcterms:created>
  <dcterms:modified xsi:type="dcterms:W3CDTF">2024-09-20T13:40:00Z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0x010100BEC11655BE7C6144823A4A70D1A067DB</vt:lpwstr>
  </property>
  <property fmtid="{D5CDD505-2E9C-101B-9397-08002B2CF9AE}" pid="3" name="Order">
    <vt:r8>49400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